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8FE4FD" w14:textId="77777777" w:rsidR="0047173E" w:rsidRPr="00B85721" w:rsidRDefault="0047173E" w:rsidP="0047173E">
      <w:pPr>
        <w:rPr>
          <w:b/>
          <w:sz w:val="20"/>
          <w:szCs w:val="20"/>
        </w:rPr>
      </w:pPr>
      <w:r w:rsidRPr="00B85721">
        <w:rPr>
          <w:b/>
          <w:sz w:val="20"/>
          <w:szCs w:val="20"/>
        </w:rPr>
        <w:t>EFIP score:</w:t>
      </w:r>
    </w:p>
    <w:p w14:paraId="78509E0A" w14:textId="77777777" w:rsidR="0047173E" w:rsidRPr="00B85721" w:rsidRDefault="0047173E" w:rsidP="0047173E">
      <w:pPr>
        <w:rPr>
          <w:b/>
          <w:sz w:val="20"/>
          <w:szCs w:val="20"/>
        </w:rPr>
      </w:pPr>
    </w:p>
    <w:p w14:paraId="47CBE78F" w14:textId="77777777" w:rsidR="0047173E" w:rsidRPr="00B85721" w:rsidRDefault="0047173E" w:rsidP="0047173E">
      <w:pPr>
        <w:rPr>
          <w:sz w:val="20"/>
          <w:szCs w:val="20"/>
        </w:rPr>
      </w:pPr>
      <w:r w:rsidRPr="00B85721">
        <w:rPr>
          <w:sz w:val="20"/>
          <w:szCs w:val="20"/>
        </w:rPr>
        <w:t>Bevindingen: Hoewel deze methode in principe niet bedoeld is om te classificeren wordt een afkappunt van 0,2 genoemd (score &gt;0,2=kwetsbaar)</w:t>
      </w:r>
    </w:p>
    <w:p w14:paraId="747F3196" w14:textId="77777777" w:rsidR="0047173E" w:rsidRPr="00B85721" w:rsidRDefault="0047173E" w:rsidP="00BA3D07">
      <w:pPr>
        <w:rPr>
          <w:b/>
          <w:sz w:val="20"/>
          <w:szCs w:val="20"/>
        </w:rPr>
      </w:pPr>
    </w:p>
    <w:p w14:paraId="4E9E4320" w14:textId="77777777" w:rsidR="00BA3D07" w:rsidRPr="00B85721" w:rsidRDefault="00BA3D07" w:rsidP="00BA3D07">
      <w:pPr>
        <w:rPr>
          <w:sz w:val="20"/>
          <w:szCs w:val="20"/>
        </w:rPr>
      </w:pPr>
      <w:r w:rsidRPr="00B85721">
        <w:rPr>
          <w:b/>
          <w:sz w:val="20"/>
          <w:szCs w:val="20"/>
        </w:rPr>
        <w:t>Mini-Bestest: Balance Evaluatie Systeem Test:</w:t>
      </w:r>
    </w:p>
    <w:p w14:paraId="2881F160" w14:textId="77777777" w:rsidR="00BA3D07" w:rsidRPr="00B85721" w:rsidRDefault="00BA3D07" w:rsidP="00BA3D07">
      <w:pPr>
        <w:rPr>
          <w:sz w:val="20"/>
          <w:szCs w:val="20"/>
        </w:rPr>
      </w:pPr>
    </w:p>
    <w:p w14:paraId="1C15C60C" w14:textId="77777777" w:rsidR="00BA3D07" w:rsidRPr="00B85721" w:rsidRDefault="00BA3D07" w:rsidP="00BA3D07">
      <w:pPr>
        <w:pStyle w:val="Lijstalinea"/>
        <w:numPr>
          <w:ilvl w:val="0"/>
          <w:numId w:val="1"/>
        </w:numPr>
        <w:rPr>
          <w:sz w:val="20"/>
          <w:szCs w:val="20"/>
        </w:rPr>
      </w:pPr>
      <w:r w:rsidRPr="00B85721">
        <w:rPr>
          <w:sz w:val="20"/>
          <w:szCs w:val="20"/>
        </w:rPr>
        <w:t xml:space="preserve">Anticiperen: subscore </w:t>
      </w:r>
      <w:r w:rsidR="002F17CE" w:rsidRPr="00B85721">
        <w:rPr>
          <w:sz w:val="20"/>
          <w:szCs w:val="20"/>
        </w:rPr>
        <w:t xml:space="preserve"> </w:t>
      </w:r>
      <w:r w:rsidR="002F17CE" w:rsidRPr="00B85721">
        <w:rPr>
          <w:sz w:val="20"/>
          <w:szCs w:val="20"/>
        </w:rPr>
        <w:tab/>
      </w:r>
      <w:r w:rsidR="002F17CE" w:rsidRPr="00B85721">
        <w:rPr>
          <w:sz w:val="20"/>
          <w:szCs w:val="20"/>
        </w:rPr>
        <w:tab/>
      </w:r>
      <w:r w:rsidR="002F17CE" w:rsidRPr="00B85721">
        <w:rPr>
          <w:sz w:val="20"/>
          <w:szCs w:val="20"/>
        </w:rPr>
        <w:tab/>
        <w:t>/6</w:t>
      </w:r>
    </w:p>
    <w:p w14:paraId="0A5B697E" w14:textId="77777777" w:rsidR="00BA3D07" w:rsidRPr="00B85721" w:rsidRDefault="00BA3D07" w:rsidP="00BA3D07">
      <w:pPr>
        <w:pStyle w:val="Lijstalinea"/>
        <w:numPr>
          <w:ilvl w:val="0"/>
          <w:numId w:val="1"/>
        </w:numPr>
        <w:rPr>
          <w:sz w:val="20"/>
          <w:szCs w:val="20"/>
        </w:rPr>
      </w:pPr>
      <w:r w:rsidRPr="00B85721">
        <w:rPr>
          <w:sz w:val="20"/>
          <w:szCs w:val="20"/>
        </w:rPr>
        <w:t>Houdingscontrole: subscore</w:t>
      </w:r>
      <w:r w:rsidR="002F17CE" w:rsidRPr="00B85721">
        <w:rPr>
          <w:sz w:val="20"/>
          <w:szCs w:val="20"/>
        </w:rPr>
        <w:tab/>
      </w:r>
      <w:r w:rsidR="002F17CE" w:rsidRPr="00B85721">
        <w:rPr>
          <w:sz w:val="20"/>
          <w:szCs w:val="20"/>
        </w:rPr>
        <w:tab/>
        <w:t>/6</w:t>
      </w:r>
    </w:p>
    <w:p w14:paraId="6FEAC3EA" w14:textId="77777777" w:rsidR="00BA3D07" w:rsidRPr="00B85721" w:rsidRDefault="00BA3D07" w:rsidP="00BA3D07">
      <w:pPr>
        <w:pStyle w:val="Lijstalinea"/>
        <w:numPr>
          <w:ilvl w:val="0"/>
          <w:numId w:val="1"/>
        </w:numPr>
        <w:rPr>
          <w:sz w:val="20"/>
          <w:szCs w:val="20"/>
        </w:rPr>
      </w:pPr>
      <w:r w:rsidRPr="00B85721">
        <w:rPr>
          <w:sz w:val="20"/>
          <w:szCs w:val="20"/>
        </w:rPr>
        <w:t>Sensorische oriëntatie: subscore</w:t>
      </w:r>
      <w:r w:rsidR="002F17CE" w:rsidRPr="00B85721">
        <w:rPr>
          <w:sz w:val="20"/>
          <w:szCs w:val="20"/>
        </w:rPr>
        <w:tab/>
        <w:t>/6</w:t>
      </w:r>
    </w:p>
    <w:p w14:paraId="1C6ACA3E" w14:textId="77777777" w:rsidR="00BA3D07" w:rsidRPr="00B85721" w:rsidRDefault="00BA3D07" w:rsidP="00BA3D07">
      <w:pPr>
        <w:pStyle w:val="Lijstalinea"/>
        <w:numPr>
          <w:ilvl w:val="0"/>
          <w:numId w:val="1"/>
        </w:numPr>
        <w:rPr>
          <w:sz w:val="20"/>
          <w:szCs w:val="20"/>
        </w:rPr>
      </w:pPr>
      <w:r w:rsidRPr="00B85721">
        <w:rPr>
          <w:sz w:val="20"/>
          <w:szCs w:val="20"/>
        </w:rPr>
        <w:t>Balans tijdens lopen: subscore</w:t>
      </w:r>
      <w:r w:rsidR="002F17CE" w:rsidRPr="00B85721">
        <w:rPr>
          <w:sz w:val="20"/>
          <w:szCs w:val="20"/>
        </w:rPr>
        <w:tab/>
      </w:r>
      <w:r w:rsidR="002F17CE" w:rsidRPr="00B85721">
        <w:rPr>
          <w:sz w:val="20"/>
          <w:szCs w:val="20"/>
        </w:rPr>
        <w:tab/>
        <w:t>/10</w:t>
      </w:r>
    </w:p>
    <w:p w14:paraId="47DD6518" w14:textId="77777777" w:rsidR="00BA3D07" w:rsidRPr="00B85721" w:rsidRDefault="00BA3D07" w:rsidP="00BA3D07">
      <w:pPr>
        <w:rPr>
          <w:sz w:val="20"/>
          <w:szCs w:val="20"/>
        </w:rPr>
      </w:pPr>
    </w:p>
    <w:p w14:paraId="137C28E1" w14:textId="77777777" w:rsidR="00BA3D07" w:rsidRPr="00B85721" w:rsidRDefault="00BA3D07" w:rsidP="00BA3D07">
      <w:pPr>
        <w:rPr>
          <w:sz w:val="20"/>
          <w:szCs w:val="20"/>
        </w:rPr>
      </w:pPr>
      <w:r w:rsidRPr="00B85721">
        <w:rPr>
          <w:sz w:val="20"/>
          <w:szCs w:val="20"/>
        </w:rPr>
        <w:t>Conclusie:</w:t>
      </w:r>
    </w:p>
    <w:p w14:paraId="1D390D71" w14:textId="77777777" w:rsidR="00BA3D07" w:rsidRPr="00B85721" w:rsidRDefault="00BA3D07" w:rsidP="00B55813">
      <w:pPr>
        <w:rPr>
          <w:b/>
          <w:sz w:val="20"/>
          <w:szCs w:val="20"/>
        </w:rPr>
      </w:pPr>
    </w:p>
    <w:p w14:paraId="30C56964" w14:textId="77777777" w:rsidR="00BA3D07" w:rsidRPr="00B85721" w:rsidRDefault="00BA3D07" w:rsidP="00B55813">
      <w:pPr>
        <w:rPr>
          <w:b/>
          <w:sz w:val="20"/>
          <w:szCs w:val="20"/>
        </w:rPr>
      </w:pPr>
    </w:p>
    <w:p w14:paraId="2068E3CB" w14:textId="77777777" w:rsidR="00826D7D" w:rsidRPr="00B85721" w:rsidRDefault="00CF7B1D" w:rsidP="00B55813">
      <w:pPr>
        <w:rPr>
          <w:b/>
          <w:sz w:val="20"/>
          <w:szCs w:val="20"/>
        </w:rPr>
      </w:pPr>
      <w:r w:rsidRPr="00B85721">
        <w:rPr>
          <w:b/>
          <w:sz w:val="20"/>
          <w:szCs w:val="20"/>
        </w:rPr>
        <w:t>Functionele spierkracht:</w:t>
      </w:r>
    </w:p>
    <w:p w14:paraId="72F79AA4" w14:textId="77777777" w:rsidR="00CF7B1D" w:rsidRPr="00B85721" w:rsidRDefault="00CF7B1D" w:rsidP="00B55813">
      <w:pPr>
        <w:rPr>
          <w:sz w:val="20"/>
          <w:szCs w:val="20"/>
        </w:rPr>
      </w:pPr>
    </w:p>
    <w:p w14:paraId="1FF472C0" w14:textId="77777777" w:rsidR="00CA15C0" w:rsidRPr="00B85721" w:rsidRDefault="00CA15C0" w:rsidP="00B55813">
      <w:pPr>
        <w:rPr>
          <w:sz w:val="20"/>
          <w:szCs w:val="20"/>
        </w:rPr>
      </w:pPr>
      <w:r w:rsidRPr="00B85721">
        <w:rPr>
          <w:sz w:val="20"/>
          <w:szCs w:val="20"/>
        </w:rPr>
        <w:t>TCST:</w:t>
      </w:r>
    </w:p>
    <w:p w14:paraId="7FE2FC40" w14:textId="77777777" w:rsidR="00CF7B1D" w:rsidRPr="00B85721" w:rsidRDefault="00CF7B1D" w:rsidP="00B55813">
      <w:pPr>
        <w:rPr>
          <w:sz w:val="20"/>
          <w:szCs w:val="20"/>
        </w:rPr>
      </w:pPr>
    </w:p>
    <w:p w14:paraId="41F40E8C" w14:textId="77777777" w:rsidR="00CF7B1D" w:rsidRPr="00B85721" w:rsidRDefault="00CF7B1D" w:rsidP="00CF7B1D">
      <w:pPr>
        <w:rPr>
          <w:sz w:val="20"/>
          <w:szCs w:val="20"/>
        </w:rPr>
      </w:pPr>
      <w:r w:rsidRPr="00B85721">
        <w:rPr>
          <w:sz w:val="20"/>
          <w:szCs w:val="20"/>
        </w:rPr>
        <w:t xml:space="preserve">Bevindingen </w:t>
      </w:r>
    </w:p>
    <w:p w14:paraId="657F9F74" w14:textId="541C5D31" w:rsidR="00CF7B1D" w:rsidRPr="00B85721" w:rsidRDefault="00CF7B1D" w:rsidP="00CF7B1D">
      <w:pPr>
        <w:rPr>
          <w:sz w:val="20"/>
          <w:szCs w:val="20"/>
        </w:rPr>
      </w:pPr>
      <w:r w:rsidRPr="00B85721">
        <w:rPr>
          <w:sz w:val="20"/>
          <w:szCs w:val="20"/>
        </w:rPr>
        <w:t>Indien de oudere 14 seconden of meer nodig heeft, of indien de oudere niet in staat is de test uit te voeren, heeft men een verhoogd risico ten aanzien van vallen.</w:t>
      </w:r>
    </w:p>
    <w:p w14:paraId="6C15244B" w14:textId="77777777" w:rsidR="00140EE1" w:rsidRPr="00B85721" w:rsidRDefault="00140EE1" w:rsidP="00CF7B1D">
      <w:pPr>
        <w:rPr>
          <w:sz w:val="20"/>
          <w:szCs w:val="20"/>
        </w:rPr>
      </w:pPr>
    </w:p>
    <w:p w14:paraId="021E3475" w14:textId="77777777" w:rsidR="00140EE1" w:rsidRPr="00B85721" w:rsidRDefault="00140EE1" w:rsidP="00CF7B1D">
      <w:pPr>
        <w:rPr>
          <w:sz w:val="20"/>
          <w:szCs w:val="20"/>
        </w:rPr>
      </w:pPr>
      <w:r w:rsidRPr="00B85721">
        <w:rPr>
          <w:sz w:val="20"/>
          <w:szCs w:val="20"/>
        </w:rPr>
        <w:t>Conclusie:</w:t>
      </w:r>
    </w:p>
    <w:p w14:paraId="5BCF0C7F" w14:textId="77777777" w:rsidR="00140EE1" w:rsidRPr="00B85721" w:rsidRDefault="00140EE1" w:rsidP="00CF7B1D">
      <w:pPr>
        <w:rPr>
          <w:sz w:val="20"/>
          <w:szCs w:val="20"/>
        </w:rPr>
      </w:pPr>
    </w:p>
    <w:p w14:paraId="311F537C" w14:textId="77777777" w:rsidR="00140EE1" w:rsidRPr="00B85721" w:rsidRDefault="00140EE1" w:rsidP="00CF7B1D">
      <w:pPr>
        <w:rPr>
          <w:sz w:val="20"/>
          <w:szCs w:val="20"/>
        </w:rPr>
      </w:pPr>
      <w:r w:rsidRPr="00B85721">
        <w:rPr>
          <w:b/>
          <w:sz w:val="20"/>
          <w:szCs w:val="20"/>
        </w:rPr>
        <w:t>Uithoudingsvermogen:</w:t>
      </w:r>
    </w:p>
    <w:p w14:paraId="19D28362" w14:textId="77777777" w:rsidR="00140EE1" w:rsidRPr="00B85721" w:rsidRDefault="00140EE1" w:rsidP="00CF7B1D">
      <w:pPr>
        <w:rPr>
          <w:sz w:val="20"/>
          <w:szCs w:val="20"/>
        </w:rPr>
      </w:pPr>
    </w:p>
    <w:p w14:paraId="3C06F715" w14:textId="77777777" w:rsidR="00140EE1" w:rsidRPr="00B85721" w:rsidRDefault="00CA15C0" w:rsidP="00CF7B1D">
      <w:pPr>
        <w:rPr>
          <w:sz w:val="20"/>
          <w:szCs w:val="20"/>
        </w:rPr>
      </w:pPr>
      <w:r w:rsidRPr="00B85721">
        <w:rPr>
          <w:sz w:val="20"/>
          <w:szCs w:val="20"/>
        </w:rPr>
        <w:t>SteepRamptest:</w:t>
      </w:r>
    </w:p>
    <w:p w14:paraId="7241A81C" w14:textId="77777777" w:rsidR="00CA15C0" w:rsidRPr="00B85721" w:rsidRDefault="00CA15C0" w:rsidP="00CF7B1D">
      <w:pPr>
        <w:rPr>
          <w:sz w:val="20"/>
          <w:szCs w:val="20"/>
        </w:rPr>
      </w:pPr>
    </w:p>
    <w:p w14:paraId="5BDB1EF3" w14:textId="77777777" w:rsidR="00CA15C0" w:rsidRPr="00B85721" w:rsidRDefault="00CA15C0" w:rsidP="00CF7B1D">
      <w:pPr>
        <w:rPr>
          <w:sz w:val="20"/>
          <w:szCs w:val="20"/>
        </w:rPr>
      </w:pPr>
    </w:p>
    <w:p w14:paraId="003F35F6" w14:textId="77777777" w:rsidR="00CA15C0" w:rsidRPr="00B85721" w:rsidRDefault="00CA15C0" w:rsidP="00CF7B1D">
      <w:pPr>
        <w:rPr>
          <w:sz w:val="20"/>
          <w:szCs w:val="20"/>
        </w:rPr>
      </w:pPr>
      <w:r w:rsidRPr="00B85721">
        <w:rPr>
          <w:sz w:val="20"/>
          <w:szCs w:val="20"/>
        </w:rPr>
        <w:t>6MWT:</w:t>
      </w:r>
    </w:p>
    <w:p w14:paraId="1405BE24" w14:textId="77777777" w:rsidR="00CA15C0" w:rsidRPr="00B85721" w:rsidRDefault="00CA15C0" w:rsidP="00CF7B1D">
      <w:pPr>
        <w:rPr>
          <w:sz w:val="20"/>
          <w:szCs w:val="20"/>
        </w:rPr>
      </w:pPr>
    </w:p>
    <w:p w14:paraId="3B5C1F28" w14:textId="77777777" w:rsidR="00CA15C0" w:rsidRPr="00B85721" w:rsidRDefault="00CA15C0" w:rsidP="00CF7B1D">
      <w:pPr>
        <w:rPr>
          <w:sz w:val="20"/>
          <w:szCs w:val="20"/>
        </w:rPr>
      </w:pPr>
    </w:p>
    <w:p w14:paraId="58240C97" w14:textId="77777777" w:rsidR="00140EE1" w:rsidRPr="00B85721" w:rsidRDefault="00140EE1" w:rsidP="00140EE1">
      <w:pPr>
        <w:rPr>
          <w:sz w:val="20"/>
          <w:szCs w:val="20"/>
        </w:rPr>
      </w:pPr>
      <w:r w:rsidRPr="00B85721">
        <w:rPr>
          <w:sz w:val="20"/>
          <w:szCs w:val="20"/>
        </w:rPr>
        <w:t>* Beoordeling VO2 max: Voor zelfstandig functioneren van ouderen moet VO2-max minimaal 12-14 ml/kg/min zijn.</w:t>
      </w:r>
    </w:p>
    <w:p w14:paraId="7A03DEB5" w14:textId="77777777" w:rsidR="00140EE1" w:rsidRPr="00B85721" w:rsidRDefault="00140EE1" w:rsidP="00CF7B1D">
      <w:pPr>
        <w:rPr>
          <w:sz w:val="20"/>
          <w:szCs w:val="20"/>
        </w:rPr>
      </w:pPr>
    </w:p>
    <w:p w14:paraId="0183CE81" w14:textId="77777777" w:rsidR="00140EE1" w:rsidRPr="00B85721" w:rsidRDefault="00140EE1" w:rsidP="00CF7B1D">
      <w:pPr>
        <w:rPr>
          <w:sz w:val="20"/>
          <w:szCs w:val="20"/>
        </w:rPr>
      </w:pPr>
      <w:r w:rsidRPr="00B85721">
        <w:rPr>
          <w:sz w:val="20"/>
          <w:szCs w:val="20"/>
        </w:rPr>
        <w:t>Conclusie:</w:t>
      </w:r>
    </w:p>
    <w:p w14:paraId="3895CB02" w14:textId="77777777" w:rsidR="00140EE1" w:rsidRPr="00B85721" w:rsidRDefault="00140EE1" w:rsidP="00CF7B1D">
      <w:pPr>
        <w:rPr>
          <w:sz w:val="20"/>
          <w:szCs w:val="20"/>
        </w:rPr>
      </w:pPr>
    </w:p>
    <w:p w14:paraId="6599E2A5" w14:textId="77777777" w:rsidR="00140EE1" w:rsidRPr="00B85721" w:rsidRDefault="00140EE1" w:rsidP="00140EE1">
      <w:pPr>
        <w:rPr>
          <w:b/>
          <w:sz w:val="20"/>
          <w:szCs w:val="20"/>
          <w:lang w:val="en-NZ"/>
        </w:rPr>
      </w:pPr>
      <w:r w:rsidRPr="00B85721">
        <w:rPr>
          <w:b/>
          <w:sz w:val="20"/>
          <w:szCs w:val="20"/>
          <w:lang w:val="en-NZ"/>
        </w:rPr>
        <w:t>Balans en transfers:</w:t>
      </w:r>
    </w:p>
    <w:p w14:paraId="5B98ADDB" w14:textId="77777777" w:rsidR="00140EE1" w:rsidRPr="00B85721" w:rsidRDefault="00140EE1" w:rsidP="00140EE1">
      <w:pPr>
        <w:rPr>
          <w:sz w:val="20"/>
          <w:szCs w:val="20"/>
          <w:lang w:val="en-NZ"/>
        </w:rPr>
      </w:pPr>
      <w:r w:rsidRPr="00B85721">
        <w:rPr>
          <w:sz w:val="20"/>
          <w:szCs w:val="20"/>
          <w:lang w:val="en-NZ"/>
        </w:rPr>
        <w:t>Berg Balance Scale:</w:t>
      </w:r>
    </w:p>
    <w:p w14:paraId="0B528334" w14:textId="77777777" w:rsidR="00140EE1" w:rsidRPr="00B85721" w:rsidRDefault="00140EE1" w:rsidP="00140EE1">
      <w:pPr>
        <w:rPr>
          <w:sz w:val="20"/>
          <w:szCs w:val="20"/>
        </w:rPr>
      </w:pPr>
      <w:r w:rsidRPr="00B85721">
        <w:rPr>
          <w:sz w:val="20"/>
          <w:szCs w:val="20"/>
        </w:rPr>
        <w:t>Normwaarde:</w:t>
      </w:r>
    </w:p>
    <w:p w14:paraId="778010CB" w14:textId="77777777" w:rsidR="00140EE1" w:rsidRPr="00B85721" w:rsidRDefault="00140EE1" w:rsidP="00140EE1">
      <w:pPr>
        <w:rPr>
          <w:sz w:val="20"/>
          <w:szCs w:val="20"/>
        </w:rPr>
      </w:pPr>
      <w:r w:rsidRPr="00B85721">
        <w:rPr>
          <w:sz w:val="20"/>
          <w:szCs w:val="20"/>
        </w:rPr>
        <w:t>* &lt; 45: indicatie balanstraining</w:t>
      </w:r>
    </w:p>
    <w:p w14:paraId="071130B7" w14:textId="77777777" w:rsidR="00140EE1" w:rsidRPr="00B85721" w:rsidRDefault="00140EE1" w:rsidP="00140EE1">
      <w:pPr>
        <w:rPr>
          <w:sz w:val="20"/>
          <w:szCs w:val="20"/>
        </w:rPr>
      </w:pPr>
    </w:p>
    <w:p w14:paraId="39867E6C" w14:textId="77777777" w:rsidR="00140EE1" w:rsidRPr="00B85721" w:rsidRDefault="00140EE1" w:rsidP="00CF7B1D">
      <w:pPr>
        <w:rPr>
          <w:sz w:val="20"/>
          <w:szCs w:val="20"/>
        </w:rPr>
      </w:pPr>
      <w:r w:rsidRPr="00B85721">
        <w:rPr>
          <w:sz w:val="20"/>
          <w:szCs w:val="20"/>
        </w:rPr>
        <w:t>Conclusie:</w:t>
      </w:r>
    </w:p>
    <w:p w14:paraId="77ACD9EF" w14:textId="77777777" w:rsidR="00140EE1" w:rsidRPr="00B85721" w:rsidRDefault="00140EE1" w:rsidP="00CF7B1D">
      <w:pPr>
        <w:rPr>
          <w:sz w:val="20"/>
          <w:szCs w:val="20"/>
        </w:rPr>
      </w:pPr>
    </w:p>
    <w:p w14:paraId="3D31AAD3" w14:textId="77777777" w:rsidR="00140EE1" w:rsidRPr="00B85721" w:rsidRDefault="00140EE1" w:rsidP="00140EE1">
      <w:pPr>
        <w:rPr>
          <w:b/>
          <w:sz w:val="20"/>
          <w:szCs w:val="20"/>
          <w:lang w:val="en-NZ"/>
        </w:rPr>
      </w:pPr>
      <w:r w:rsidRPr="00B85721">
        <w:rPr>
          <w:b/>
          <w:sz w:val="20"/>
          <w:szCs w:val="20"/>
          <w:lang w:val="en-NZ"/>
        </w:rPr>
        <w:t xml:space="preserve">Transfers: </w:t>
      </w:r>
    </w:p>
    <w:p w14:paraId="35732404" w14:textId="77777777" w:rsidR="00CA15C0" w:rsidRPr="00B85721" w:rsidRDefault="00CA15C0" w:rsidP="00140EE1">
      <w:pPr>
        <w:rPr>
          <w:sz w:val="20"/>
          <w:szCs w:val="20"/>
          <w:lang w:val="en-NZ"/>
        </w:rPr>
      </w:pPr>
    </w:p>
    <w:p w14:paraId="1D396C3F" w14:textId="77777777" w:rsidR="00140EE1" w:rsidRPr="00B85721" w:rsidRDefault="00CA15C0" w:rsidP="00140EE1">
      <w:pPr>
        <w:rPr>
          <w:sz w:val="20"/>
          <w:szCs w:val="20"/>
          <w:lang w:val="en-NZ"/>
        </w:rPr>
      </w:pPr>
      <w:r w:rsidRPr="00B85721">
        <w:rPr>
          <w:sz w:val="20"/>
          <w:szCs w:val="20"/>
          <w:lang w:val="en-NZ"/>
        </w:rPr>
        <w:t>TUGT:</w:t>
      </w:r>
    </w:p>
    <w:p w14:paraId="3EFA689B" w14:textId="77777777" w:rsidR="00CA15C0" w:rsidRPr="00B85721" w:rsidRDefault="00CA15C0" w:rsidP="00140EE1">
      <w:pPr>
        <w:rPr>
          <w:sz w:val="20"/>
          <w:szCs w:val="20"/>
          <w:lang w:val="en-NZ"/>
        </w:rPr>
      </w:pPr>
    </w:p>
    <w:p w14:paraId="278BD33C" w14:textId="77777777" w:rsidR="00140EE1" w:rsidRPr="00B85721" w:rsidRDefault="00140EE1" w:rsidP="00140EE1">
      <w:pPr>
        <w:rPr>
          <w:sz w:val="20"/>
          <w:szCs w:val="20"/>
          <w:lang w:val="en-NZ"/>
        </w:rPr>
      </w:pPr>
      <w:r w:rsidRPr="00B85721">
        <w:rPr>
          <w:sz w:val="20"/>
          <w:szCs w:val="20"/>
          <w:lang w:val="en-NZ"/>
        </w:rPr>
        <w:t>Referentie:</w:t>
      </w:r>
    </w:p>
    <w:p w14:paraId="3A335EDE" w14:textId="77777777" w:rsidR="00140EE1" w:rsidRPr="00B85721" w:rsidRDefault="00140EE1" w:rsidP="00140EE1">
      <w:pPr>
        <w:rPr>
          <w:sz w:val="20"/>
          <w:szCs w:val="20"/>
          <w:lang w:val="en-NZ"/>
        </w:rPr>
      </w:pPr>
      <w:r w:rsidRPr="00B85721">
        <w:rPr>
          <w:sz w:val="20"/>
          <w:szCs w:val="20"/>
          <w:lang w:val="en-NZ"/>
        </w:rPr>
        <w:t xml:space="preserve">Timed Up and Go test: normgegevens: </w:t>
      </w:r>
    </w:p>
    <w:p w14:paraId="5FCB3BB8" w14:textId="77777777" w:rsidR="00140EE1" w:rsidRPr="00B85721" w:rsidRDefault="00140EE1" w:rsidP="00140EE1">
      <w:pPr>
        <w:rPr>
          <w:sz w:val="20"/>
          <w:szCs w:val="20"/>
          <w:lang w:val="en-NZ"/>
        </w:rPr>
      </w:pPr>
      <w:r w:rsidRPr="00B85721">
        <w:rPr>
          <w:sz w:val="20"/>
          <w:szCs w:val="20"/>
          <w:lang w:val="en-NZ"/>
        </w:rPr>
        <w:t>* &gt;12 sec: verhoogd valrisico volgens Otago</w:t>
      </w:r>
    </w:p>
    <w:p w14:paraId="12BEF037" w14:textId="77777777" w:rsidR="00140EE1" w:rsidRPr="00B85721" w:rsidRDefault="00140EE1" w:rsidP="00140EE1">
      <w:pPr>
        <w:rPr>
          <w:sz w:val="20"/>
          <w:szCs w:val="20"/>
        </w:rPr>
      </w:pPr>
      <w:r w:rsidRPr="00B85721">
        <w:rPr>
          <w:sz w:val="20"/>
          <w:szCs w:val="20"/>
        </w:rPr>
        <w:t xml:space="preserve">* &lt;20 sec: zelfstandig lopen; </w:t>
      </w:r>
    </w:p>
    <w:p w14:paraId="421236D0" w14:textId="77777777" w:rsidR="00140EE1" w:rsidRPr="00B85721" w:rsidRDefault="00140EE1" w:rsidP="00140EE1">
      <w:pPr>
        <w:rPr>
          <w:sz w:val="20"/>
          <w:szCs w:val="20"/>
        </w:rPr>
      </w:pPr>
      <w:r w:rsidRPr="00B85721">
        <w:rPr>
          <w:sz w:val="20"/>
          <w:szCs w:val="20"/>
        </w:rPr>
        <w:t>* 20-30 sec: verdere evaluatie gewenst</w:t>
      </w:r>
    </w:p>
    <w:p w14:paraId="4FCD9251" w14:textId="77777777" w:rsidR="00140EE1" w:rsidRPr="00B85721" w:rsidRDefault="00140EE1" w:rsidP="00140EE1">
      <w:pPr>
        <w:rPr>
          <w:sz w:val="20"/>
          <w:szCs w:val="20"/>
        </w:rPr>
      </w:pPr>
      <w:r w:rsidRPr="00B85721">
        <w:rPr>
          <w:sz w:val="20"/>
          <w:szCs w:val="20"/>
        </w:rPr>
        <w:t xml:space="preserve">* &gt;30 sec: hulpmiddel; </w:t>
      </w:r>
    </w:p>
    <w:p w14:paraId="1C731594" w14:textId="77777777" w:rsidR="00140EE1" w:rsidRPr="00B85721" w:rsidRDefault="00140EE1" w:rsidP="00140EE1">
      <w:pPr>
        <w:rPr>
          <w:sz w:val="20"/>
          <w:szCs w:val="20"/>
        </w:rPr>
      </w:pPr>
    </w:p>
    <w:p w14:paraId="060F94AD" w14:textId="77777777" w:rsidR="00140EE1" w:rsidRPr="00B85721" w:rsidRDefault="00140EE1" w:rsidP="00140EE1">
      <w:pPr>
        <w:rPr>
          <w:sz w:val="20"/>
          <w:szCs w:val="20"/>
        </w:rPr>
      </w:pPr>
      <w:r w:rsidRPr="00B85721">
        <w:rPr>
          <w:sz w:val="20"/>
          <w:szCs w:val="20"/>
        </w:rPr>
        <w:t>Conclusie:</w:t>
      </w:r>
    </w:p>
    <w:p w14:paraId="1EC77662" w14:textId="77777777" w:rsidR="00140EE1" w:rsidRPr="00B85721" w:rsidRDefault="00140EE1" w:rsidP="00CF7B1D">
      <w:pPr>
        <w:rPr>
          <w:b/>
          <w:sz w:val="20"/>
          <w:szCs w:val="20"/>
        </w:rPr>
      </w:pPr>
    </w:p>
    <w:p w14:paraId="651556A8" w14:textId="77777777" w:rsidR="00140EE1" w:rsidRPr="00B85721" w:rsidRDefault="00140EE1" w:rsidP="00CF7B1D">
      <w:pPr>
        <w:rPr>
          <w:b/>
          <w:sz w:val="20"/>
          <w:szCs w:val="20"/>
        </w:rPr>
      </w:pPr>
      <w:r w:rsidRPr="00B85721">
        <w:rPr>
          <w:b/>
          <w:sz w:val="20"/>
          <w:szCs w:val="20"/>
        </w:rPr>
        <w:t>Loopsnelheid:</w:t>
      </w:r>
    </w:p>
    <w:p w14:paraId="7EAA48B0" w14:textId="77777777" w:rsidR="00CA15C0" w:rsidRPr="00B85721" w:rsidRDefault="00CA15C0" w:rsidP="00CF7B1D">
      <w:pPr>
        <w:rPr>
          <w:sz w:val="20"/>
          <w:szCs w:val="20"/>
        </w:rPr>
      </w:pPr>
    </w:p>
    <w:p w14:paraId="65B38A16" w14:textId="77777777" w:rsidR="00140EE1" w:rsidRPr="00B85721" w:rsidRDefault="00140EE1" w:rsidP="00CF7B1D">
      <w:pPr>
        <w:rPr>
          <w:sz w:val="20"/>
          <w:szCs w:val="20"/>
        </w:rPr>
      </w:pPr>
      <w:r w:rsidRPr="00B85721">
        <w:rPr>
          <w:sz w:val="20"/>
          <w:szCs w:val="20"/>
        </w:rPr>
        <w:t>10MLT:</w:t>
      </w:r>
    </w:p>
    <w:p w14:paraId="33C55B77" w14:textId="77777777" w:rsidR="00140EE1" w:rsidRPr="00B85721" w:rsidRDefault="00140EE1" w:rsidP="00CF7B1D">
      <w:pPr>
        <w:rPr>
          <w:sz w:val="20"/>
          <w:szCs w:val="20"/>
        </w:rPr>
      </w:pPr>
    </w:p>
    <w:p w14:paraId="3552A62B" w14:textId="77777777" w:rsidR="00140EE1" w:rsidRPr="00B85721" w:rsidRDefault="00140EE1" w:rsidP="00140EE1">
      <w:pPr>
        <w:rPr>
          <w:sz w:val="20"/>
          <w:szCs w:val="20"/>
        </w:rPr>
      </w:pPr>
      <w:r w:rsidRPr="00B85721">
        <w:rPr>
          <w:sz w:val="20"/>
          <w:szCs w:val="20"/>
        </w:rPr>
        <w:t>Referentie:</w:t>
      </w:r>
    </w:p>
    <w:p w14:paraId="3EBD9377" w14:textId="77777777" w:rsidR="00140EE1" w:rsidRPr="00B85721" w:rsidRDefault="00140EE1" w:rsidP="00140EE1">
      <w:pPr>
        <w:rPr>
          <w:sz w:val="20"/>
          <w:szCs w:val="20"/>
        </w:rPr>
      </w:pPr>
      <w:r w:rsidRPr="00B85721">
        <w:rPr>
          <w:sz w:val="20"/>
          <w:szCs w:val="20"/>
        </w:rPr>
        <w:t>* &gt;0,58 m/s (17,2 sec over 10 m=2,1 k/h)</w:t>
      </w:r>
    </w:p>
    <w:p w14:paraId="09CF1FE4" w14:textId="77777777" w:rsidR="00140EE1" w:rsidRPr="00B85721" w:rsidRDefault="00140EE1" w:rsidP="00140EE1">
      <w:pPr>
        <w:rPr>
          <w:sz w:val="20"/>
          <w:szCs w:val="20"/>
        </w:rPr>
      </w:pPr>
      <w:r w:rsidRPr="00B85721">
        <w:rPr>
          <w:sz w:val="20"/>
          <w:szCs w:val="20"/>
        </w:rPr>
        <w:lastRenderedPageBreak/>
        <w:t>* binnenshuis zelfstandig functioneren is waarschijnlijk</w:t>
      </w:r>
    </w:p>
    <w:p w14:paraId="6A071144" w14:textId="77777777" w:rsidR="00140EE1" w:rsidRPr="00B85721" w:rsidRDefault="00140EE1" w:rsidP="00140EE1">
      <w:pPr>
        <w:rPr>
          <w:sz w:val="20"/>
          <w:szCs w:val="20"/>
        </w:rPr>
      </w:pPr>
      <w:r w:rsidRPr="00B85721">
        <w:rPr>
          <w:sz w:val="20"/>
          <w:szCs w:val="20"/>
        </w:rPr>
        <w:t>* &gt;0,77 m/s (13 sec over 10 m=2,7 k/h)</w:t>
      </w:r>
    </w:p>
    <w:p w14:paraId="2C2E5AAF" w14:textId="77777777" w:rsidR="00140EE1" w:rsidRPr="00B85721" w:rsidRDefault="00140EE1" w:rsidP="00140EE1">
      <w:pPr>
        <w:rPr>
          <w:sz w:val="20"/>
          <w:szCs w:val="20"/>
        </w:rPr>
      </w:pPr>
      <w:r w:rsidRPr="00B85721">
        <w:rPr>
          <w:sz w:val="20"/>
          <w:szCs w:val="20"/>
        </w:rPr>
        <w:t>* minimale snelheid om straat over te steken</w:t>
      </w:r>
    </w:p>
    <w:p w14:paraId="0959C485" w14:textId="77777777" w:rsidR="00140EE1" w:rsidRPr="00B85721" w:rsidRDefault="00140EE1" w:rsidP="00140EE1">
      <w:pPr>
        <w:rPr>
          <w:sz w:val="20"/>
          <w:szCs w:val="20"/>
        </w:rPr>
      </w:pPr>
      <w:r w:rsidRPr="00B85721">
        <w:rPr>
          <w:sz w:val="20"/>
          <w:szCs w:val="20"/>
        </w:rPr>
        <w:t>* normwaarde gezonde ouderen: 1,25 m/sec (4,5 k/h)</w:t>
      </w:r>
    </w:p>
    <w:p w14:paraId="53D4C6BB" w14:textId="77777777" w:rsidR="00140EE1" w:rsidRPr="00B85721" w:rsidRDefault="00140EE1" w:rsidP="00140EE1">
      <w:pPr>
        <w:rPr>
          <w:sz w:val="20"/>
          <w:szCs w:val="20"/>
        </w:rPr>
      </w:pPr>
    </w:p>
    <w:p w14:paraId="24D8D86A" w14:textId="77777777" w:rsidR="00140EE1" w:rsidRPr="00B85721" w:rsidRDefault="00140EE1" w:rsidP="00140EE1">
      <w:pPr>
        <w:rPr>
          <w:sz w:val="20"/>
          <w:szCs w:val="20"/>
        </w:rPr>
      </w:pPr>
      <w:r w:rsidRPr="00B85721">
        <w:rPr>
          <w:sz w:val="20"/>
          <w:szCs w:val="20"/>
        </w:rPr>
        <w:t>Conclusie:</w:t>
      </w:r>
    </w:p>
    <w:p w14:paraId="2DF3243D" w14:textId="77777777" w:rsidR="00140EE1" w:rsidRDefault="00140EE1" w:rsidP="00140EE1"/>
    <w:p w14:paraId="32FC97BE" w14:textId="408E1092" w:rsidR="00B85721" w:rsidRDefault="00B85721" w:rsidP="00B85721">
      <w:pPr>
        <w:rPr>
          <w:sz w:val="20"/>
          <w:szCs w:val="20"/>
        </w:rPr>
      </w:pPr>
      <w:r>
        <w:rPr>
          <w:b/>
          <w:bCs/>
          <w:sz w:val="20"/>
          <w:szCs w:val="20"/>
        </w:rPr>
        <w:t>SPPB:</w:t>
      </w:r>
      <w:r>
        <w:rPr>
          <w:sz w:val="20"/>
          <w:szCs w:val="20"/>
        </w:rPr>
        <w:t xml:space="preserve">  punten</w:t>
      </w:r>
    </w:p>
    <w:p w14:paraId="1FA5ECB5" w14:textId="77777777" w:rsidR="00B85721" w:rsidRDefault="00B85721" w:rsidP="00B85721">
      <w:pPr>
        <w:autoSpaceDE w:val="0"/>
        <w:autoSpaceDN w:val="0"/>
        <w:adjustRightInd w:val="0"/>
        <w:rPr>
          <w:rFonts w:eastAsiaTheme="minorHAnsi" w:cs="Calibri"/>
          <w:sz w:val="20"/>
          <w:szCs w:val="20"/>
        </w:rPr>
      </w:pPr>
    </w:p>
    <w:p w14:paraId="6392D91A" w14:textId="014FF7F7" w:rsidR="00B85721" w:rsidRDefault="00B85721" w:rsidP="00B85721">
      <w:pPr>
        <w:autoSpaceDE w:val="0"/>
        <w:autoSpaceDN w:val="0"/>
        <w:adjustRightInd w:val="0"/>
        <w:rPr>
          <w:rFonts w:eastAsiaTheme="minorHAnsi" w:cs="CIDFont+F2"/>
          <w:sz w:val="20"/>
          <w:szCs w:val="20"/>
        </w:rPr>
      </w:pPr>
      <w:r>
        <w:rPr>
          <w:rFonts w:eastAsiaTheme="minorHAnsi" w:cs="CIDFont+F2"/>
          <w:sz w:val="20"/>
          <w:szCs w:val="20"/>
        </w:rPr>
        <w:t>Score interpretatie:</w:t>
      </w:r>
    </w:p>
    <w:p w14:paraId="58945A0F" w14:textId="36227943" w:rsidR="00B85721" w:rsidRPr="00B85721" w:rsidRDefault="00B85721" w:rsidP="00B85721">
      <w:pPr>
        <w:autoSpaceDE w:val="0"/>
        <w:autoSpaceDN w:val="0"/>
        <w:adjustRightInd w:val="0"/>
        <w:rPr>
          <w:rFonts w:eastAsiaTheme="minorHAnsi" w:cs="CIDFont+F2"/>
          <w:sz w:val="20"/>
          <w:szCs w:val="20"/>
        </w:rPr>
      </w:pPr>
      <w:r w:rsidRPr="00B85721">
        <w:rPr>
          <w:rFonts w:eastAsiaTheme="minorHAnsi" w:cs="CIDFont+F2"/>
          <w:sz w:val="20"/>
          <w:szCs w:val="20"/>
        </w:rPr>
        <w:t>&lt; 4 punten: niet veilig: beperkt in mobiliteit. Ervaart al veel</w:t>
      </w:r>
    </w:p>
    <w:p w14:paraId="4E4FDBB2" w14:textId="77777777" w:rsidR="00B85721" w:rsidRPr="00B85721" w:rsidRDefault="00B85721" w:rsidP="00B85721">
      <w:pPr>
        <w:autoSpaceDE w:val="0"/>
        <w:autoSpaceDN w:val="0"/>
        <w:adjustRightInd w:val="0"/>
        <w:rPr>
          <w:rFonts w:eastAsiaTheme="minorHAnsi" w:cs="CIDFont+F2"/>
          <w:sz w:val="20"/>
          <w:szCs w:val="20"/>
        </w:rPr>
      </w:pPr>
      <w:r w:rsidRPr="00B85721">
        <w:rPr>
          <w:rFonts w:eastAsiaTheme="minorHAnsi" w:cs="CIDFont+F2"/>
          <w:sz w:val="20"/>
          <w:szCs w:val="20"/>
        </w:rPr>
        <w:t>beperkingen. Komt in aanmerking voor acties</w:t>
      </w:r>
    </w:p>
    <w:p w14:paraId="68AC2B3B" w14:textId="77777777" w:rsidR="00B85721" w:rsidRPr="00B85721" w:rsidRDefault="00B85721" w:rsidP="00B85721">
      <w:pPr>
        <w:autoSpaceDE w:val="0"/>
        <w:autoSpaceDN w:val="0"/>
        <w:adjustRightInd w:val="0"/>
        <w:rPr>
          <w:rFonts w:eastAsiaTheme="minorHAnsi" w:cs="CIDFont+F2"/>
          <w:sz w:val="20"/>
          <w:szCs w:val="20"/>
        </w:rPr>
      </w:pPr>
      <w:r w:rsidRPr="00B85721">
        <w:rPr>
          <w:rFonts w:eastAsiaTheme="minorHAnsi" w:cs="CIDFont+F2"/>
          <w:sz w:val="20"/>
          <w:szCs w:val="20"/>
        </w:rPr>
        <w:t>om functioneren te behouden en om te gaan</w:t>
      </w:r>
    </w:p>
    <w:p w14:paraId="30036208" w14:textId="77777777" w:rsidR="00B85721" w:rsidRPr="00B85721" w:rsidRDefault="00B85721" w:rsidP="00B85721">
      <w:pPr>
        <w:autoSpaceDE w:val="0"/>
        <w:autoSpaceDN w:val="0"/>
        <w:adjustRightInd w:val="0"/>
        <w:rPr>
          <w:rFonts w:eastAsiaTheme="minorHAnsi" w:cs="CIDFont+F2"/>
          <w:sz w:val="20"/>
          <w:szCs w:val="20"/>
        </w:rPr>
      </w:pPr>
      <w:r w:rsidRPr="00B85721">
        <w:rPr>
          <w:rFonts w:eastAsiaTheme="minorHAnsi" w:cs="CIDFont+F2"/>
          <w:sz w:val="20"/>
          <w:szCs w:val="20"/>
        </w:rPr>
        <w:t>met beperkingen</w:t>
      </w:r>
    </w:p>
    <w:p w14:paraId="0CD4A074" w14:textId="77777777" w:rsidR="00B85721" w:rsidRPr="00B85721" w:rsidRDefault="00B85721" w:rsidP="00B85721">
      <w:pPr>
        <w:autoSpaceDE w:val="0"/>
        <w:autoSpaceDN w:val="0"/>
        <w:adjustRightInd w:val="0"/>
        <w:rPr>
          <w:rFonts w:eastAsiaTheme="minorHAnsi" w:cs="CIDFont+F2"/>
          <w:sz w:val="20"/>
          <w:szCs w:val="20"/>
        </w:rPr>
      </w:pPr>
      <w:r w:rsidRPr="00B85721">
        <w:rPr>
          <w:rFonts w:eastAsiaTheme="minorHAnsi" w:cs="CIDFont+F2"/>
          <w:sz w:val="20"/>
          <w:szCs w:val="20"/>
        </w:rPr>
        <w:t>4 - 9 punten: grensgebied: beperkt in mobiliteit. Verhoogd</w:t>
      </w:r>
    </w:p>
    <w:p w14:paraId="541C49EC" w14:textId="77777777" w:rsidR="00B85721" w:rsidRPr="00B85721" w:rsidRDefault="00B85721" w:rsidP="00B85721">
      <w:pPr>
        <w:autoSpaceDE w:val="0"/>
        <w:autoSpaceDN w:val="0"/>
        <w:adjustRightInd w:val="0"/>
        <w:rPr>
          <w:rFonts w:eastAsiaTheme="minorHAnsi" w:cs="CIDFont+F2"/>
          <w:sz w:val="20"/>
          <w:szCs w:val="20"/>
        </w:rPr>
      </w:pPr>
      <w:r w:rsidRPr="00B85721">
        <w:rPr>
          <w:rFonts w:eastAsiaTheme="minorHAnsi" w:cs="CIDFont+F2"/>
          <w:sz w:val="20"/>
          <w:szCs w:val="20"/>
        </w:rPr>
        <w:t>risico op nieuwe beperkingen. Komt in</w:t>
      </w:r>
    </w:p>
    <w:p w14:paraId="5C4CBD06" w14:textId="77777777" w:rsidR="00B85721" w:rsidRPr="00B85721" w:rsidRDefault="00B85721" w:rsidP="00B85721">
      <w:pPr>
        <w:autoSpaceDE w:val="0"/>
        <w:autoSpaceDN w:val="0"/>
        <w:adjustRightInd w:val="0"/>
        <w:rPr>
          <w:rFonts w:eastAsiaTheme="minorHAnsi" w:cs="CIDFont+F2"/>
          <w:sz w:val="20"/>
          <w:szCs w:val="20"/>
        </w:rPr>
      </w:pPr>
      <w:r w:rsidRPr="00B85721">
        <w:rPr>
          <w:rFonts w:eastAsiaTheme="minorHAnsi" w:cs="CIDFont+F2"/>
          <w:sz w:val="20"/>
          <w:szCs w:val="20"/>
        </w:rPr>
        <w:t>aanmerking voor acties gericht op verbeteren</w:t>
      </w:r>
    </w:p>
    <w:p w14:paraId="06FC644D" w14:textId="77777777" w:rsidR="00B85721" w:rsidRPr="00B85721" w:rsidRDefault="00B85721" w:rsidP="00B85721">
      <w:pPr>
        <w:autoSpaceDE w:val="0"/>
        <w:autoSpaceDN w:val="0"/>
        <w:adjustRightInd w:val="0"/>
        <w:rPr>
          <w:rFonts w:eastAsiaTheme="minorHAnsi" w:cs="CIDFont+F2"/>
          <w:sz w:val="20"/>
          <w:szCs w:val="20"/>
        </w:rPr>
      </w:pPr>
      <w:r w:rsidRPr="00B85721">
        <w:rPr>
          <w:rFonts w:eastAsiaTheme="minorHAnsi" w:cs="CIDFont+F2"/>
          <w:sz w:val="20"/>
          <w:szCs w:val="20"/>
        </w:rPr>
        <w:t>van het functioneren.</w:t>
      </w:r>
    </w:p>
    <w:p w14:paraId="48EAE04B" w14:textId="1BA09EA3" w:rsidR="00B85721" w:rsidRPr="00B85721" w:rsidRDefault="00B85721" w:rsidP="00B85721">
      <w:pPr>
        <w:rPr>
          <w:sz w:val="20"/>
          <w:szCs w:val="20"/>
        </w:rPr>
      </w:pPr>
      <w:r w:rsidRPr="00B85721">
        <w:rPr>
          <w:rFonts w:eastAsiaTheme="minorHAnsi" w:cs="CIDFont+F2"/>
          <w:sz w:val="20"/>
          <w:szCs w:val="20"/>
        </w:rPr>
        <w:t>&gt; 9 punten: veilig: voldoende mobiel</w:t>
      </w:r>
    </w:p>
    <w:p w14:paraId="75AB6F11" w14:textId="77777777" w:rsidR="00B85721" w:rsidRPr="00B85721" w:rsidRDefault="00B85721" w:rsidP="00B85721">
      <w:pPr>
        <w:rPr>
          <w:sz w:val="20"/>
          <w:szCs w:val="20"/>
        </w:rPr>
      </w:pPr>
    </w:p>
    <w:p w14:paraId="4CD0C680" w14:textId="77777777" w:rsidR="00B85721" w:rsidRPr="00B85721" w:rsidRDefault="00B85721" w:rsidP="00B85721">
      <w:pPr>
        <w:rPr>
          <w:sz w:val="20"/>
          <w:szCs w:val="20"/>
        </w:rPr>
      </w:pPr>
      <w:r w:rsidRPr="00B85721">
        <w:rPr>
          <w:b/>
          <w:sz w:val="20"/>
          <w:szCs w:val="20"/>
        </w:rPr>
        <w:t>Valrisico:</w:t>
      </w:r>
    </w:p>
    <w:p w14:paraId="005C08ED" w14:textId="77777777" w:rsidR="00B85721" w:rsidRPr="00B85721" w:rsidRDefault="00B85721" w:rsidP="00B85721">
      <w:pPr>
        <w:rPr>
          <w:sz w:val="20"/>
          <w:szCs w:val="20"/>
        </w:rPr>
      </w:pPr>
    </w:p>
    <w:p w14:paraId="65CF1934" w14:textId="3C8A3558" w:rsidR="00B85721" w:rsidRPr="00B85721" w:rsidRDefault="00B85721" w:rsidP="00B85721">
      <w:pPr>
        <w:rPr>
          <w:sz w:val="20"/>
          <w:szCs w:val="20"/>
        </w:rPr>
      </w:pPr>
      <w:r w:rsidRPr="00B85721">
        <w:rPr>
          <w:sz w:val="20"/>
          <w:szCs w:val="20"/>
        </w:rPr>
        <w:t>Gecombineerde valrisicoscore:</w:t>
      </w:r>
    </w:p>
    <w:p w14:paraId="5506C711" w14:textId="77777777" w:rsidR="00B85721" w:rsidRDefault="00B85721" w:rsidP="00B85721">
      <w:pPr>
        <w:rPr>
          <w:sz w:val="20"/>
          <w:szCs w:val="20"/>
        </w:rPr>
      </w:pPr>
    </w:p>
    <w:p w14:paraId="000FC3FA" w14:textId="77777777" w:rsidR="00B85721" w:rsidRDefault="00B85721" w:rsidP="00B85721">
      <w:pPr>
        <w:autoSpaceDE w:val="0"/>
        <w:autoSpaceDN w:val="0"/>
        <w:adjustRightInd w:val="0"/>
        <w:rPr>
          <w:rFonts w:eastAsiaTheme="minorHAnsi" w:cs="Calibri"/>
          <w:sz w:val="20"/>
          <w:szCs w:val="20"/>
        </w:rPr>
      </w:pPr>
      <w:r>
        <w:rPr>
          <w:rFonts w:eastAsiaTheme="minorHAnsi" w:cs="Calibri"/>
          <w:sz w:val="20"/>
          <w:szCs w:val="20"/>
        </w:rPr>
        <w:t>Referentie:</w:t>
      </w:r>
    </w:p>
    <w:p w14:paraId="77DDF767" w14:textId="77777777" w:rsidR="00B85721" w:rsidRDefault="00B85721" w:rsidP="00B85721">
      <w:pPr>
        <w:autoSpaceDE w:val="0"/>
        <w:autoSpaceDN w:val="0"/>
        <w:adjustRightInd w:val="0"/>
        <w:rPr>
          <w:rFonts w:eastAsiaTheme="minorHAnsi" w:cs="Calibri"/>
          <w:sz w:val="20"/>
          <w:szCs w:val="20"/>
        </w:rPr>
      </w:pPr>
      <w:r>
        <w:rPr>
          <w:rFonts w:eastAsiaTheme="minorHAnsi" w:cs="Calibri"/>
          <w:sz w:val="20"/>
          <w:szCs w:val="20"/>
        </w:rPr>
        <w:t>GVS ≥ 9: sterk verhoogd valrisico</w:t>
      </w:r>
    </w:p>
    <w:p w14:paraId="1969235B" w14:textId="77777777" w:rsidR="00B85721" w:rsidRDefault="00B85721" w:rsidP="00B85721">
      <w:pPr>
        <w:autoSpaceDE w:val="0"/>
        <w:autoSpaceDN w:val="0"/>
        <w:adjustRightInd w:val="0"/>
        <w:rPr>
          <w:rFonts w:eastAsiaTheme="minorHAnsi" w:cs="Calibri"/>
          <w:sz w:val="20"/>
          <w:szCs w:val="20"/>
        </w:rPr>
      </w:pPr>
      <w:r>
        <w:rPr>
          <w:rFonts w:eastAsiaTheme="minorHAnsi" w:cs="Calibri"/>
          <w:sz w:val="20"/>
          <w:szCs w:val="20"/>
        </w:rPr>
        <w:t>GVS ≥ 4: verhoogd valrisico</w:t>
      </w:r>
    </w:p>
    <w:p w14:paraId="717E21C3" w14:textId="77777777" w:rsidR="00B85721" w:rsidRDefault="00B85721" w:rsidP="00B85721">
      <w:pPr>
        <w:rPr>
          <w:rFonts w:eastAsiaTheme="minorHAnsi" w:cs="Calibri"/>
          <w:sz w:val="20"/>
          <w:szCs w:val="20"/>
        </w:rPr>
      </w:pPr>
      <w:r>
        <w:rPr>
          <w:rFonts w:eastAsiaTheme="minorHAnsi" w:cs="Calibri"/>
          <w:sz w:val="20"/>
          <w:szCs w:val="20"/>
        </w:rPr>
        <w:t>GVS = 4: gematigd valrisico</w:t>
      </w:r>
    </w:p>
    <w:p w14:paraId="0EE22F87" w14:textId="77777777" w:rsidR="00B85721" w:rsidRDefault="00B85721" w:rsidP="00B85721">
      <w:pPr>
        <w:rPr>
          <w:rFonts w:eastAsiaTheme="minorHAnsi" w:cs="Calibri"/>
          <w:sz w:val="20"/>
          <w:szCs w:val="20"/>
        </w:rPr>
      </w:pPr>
    </w:p>
    <w:p w14:paraId="164600EC" w14:textId="77777777" w:rsidR="00B85721" w:rsidRDefault="00B85721" w:rsidP="00B85721">
      <w:pPr>
        <w:rPr>
          <w:rFonts w:eastAsiaTheme="minorHAnsi" w:cs="Calibri"/>
          <w:sz w:val="20"/>
          <w:szCs w:val="20"/>
        </w:rPr>
      </w:pPr>
      <w:r>
        <w:rPr>
          <w:rFonts w:eastAsiaTheme="minorHAnsi" w:cs="Calibri"/>
          <w:sz w:val="20"/>
          <w:szCs w:val="20"/>
        </w:rPr>
        <w:t>Conclusie:</w:t>
      </w:r>
    </w:p>
    <w:p w14:paraId="30315454" w14:textId="457BFC62" w:rsidR="00B85721" w:rsidRPr="00B85721" w:rsidRDefault="00B85721" w:rsidP="00B85721">
      <w:pPr>
        <w:pStyle w:val="Lijstalinea"/>
        <w:numPr>
          <w:ilvl w:val="0"/>
          <w:numId w:val="3"/>
        </w:numPr>
        <w:rPr>
          <w:rFonts w:ascii="Calibri" w:eastAsiaTheme="minorHAnsi" w:hAnsi="Calibri" w:cs="Calibri"/>
          <w:sz w:val="22"/>
        </w:rPr>
      </w:pPr>
      <w:r>
        <w:rPr>
          <w:rFonts w:ascii="Calibri" w:eastAsiaTheme="minorHAnsi" w:hAnsi="Calibri" w:cs="Calibri"/>
          <w:sz w:val="22"/>
        </w:rPr>
        <w:t>.</w:t>
      </w:r>
    </w:p>
    <w:p w14:paraId="6F7CF1E1" w14:textId="77777777" w:rsidR="00B85721" w:rsidRDefault="00B85721" w:rsidP="00B85721">
      <w:pPr>
        <w:rPr>
          <w:rFonts w:ascii="Calibri" w:eastAsiaTheme="minorHAnsi" w:hAnsi="Calibri" w:cs="Calibri"/>
          <w:sz w:val="22"/>
        </w:rPr>
      </w:pPr>
    </w:p>
    <w:p w14:paraId="27583D00" w14:textId="122328B8" w:rsidR="00B85721" w:rsidRPr="00B85721" w:rsidRDefault="00B85721" w:rsidP="00B85721">
      <w:pPr>
        <w:rPr>
          <w:rFonts w:eastAsiaTheme="minorHAnsi" w:cs="Calibri"/>
          <w:sz w:val="20"/>
          <w:szCs w:val="20"/>
        </w:rPr>
      </w:pPr>
    </w:p>
    <w:p w14:paraId="7F28F101" w14:textId="77777777" w:rsidR="00B85721" w:rsidRPr="00B85721" w:rsidRDefault="00B85721" w:rsidP="00B85721">
      <w:pPr>
        <w:rPr>
          <w:b/>
          <w:sz w:val="20"/>
          <w:szCs w:val="20"/>
        </w:rPr>
      </w:pPr>
      <w:r w:rsidRPr="00B85721">
        <w:rPr>
          <w:b/>
          <w:sz w:val="20"/>
          <w:szCs w:val="20"/>
        </w:rPr>
        <w:t>Handknijpkracht:</w:t>
      </w:r>
    </w:p>
    <w:p w14:paraId="60B2A28E" w14:textId="77777777" w:rsidR="00B85721" w:rsidRPr="00B85721" w:rsidRDefault="00B85721" w:rsidP="00B85721">
      <w:pPr>
        <w:rPr>
          <w:rFonts w:eastAsiaTheme="minorHAnsi" w:cs="Calibri"/>
          <w:sz w:val="20"/>
          <w:szCs w:val="20"/>
        </w:rPr>
      </w:pPr>
    </w:p>
    <w:p w14:paraId="401310B4" w14:textId="77777777" w:rsidR="00B85721" w:rsidRPr="00B85721" w:rsidRDefault="00B85721" w:rsidP="00B85721">
      <w:pPr>
        <w:rPr>
          <w:rFonts w:eastAsiaTheme="minorHAnsi" w:cs="Calibri"/>
          <w:sz w:val="20"/>
          <w:szCs w:val="20"/>
        </w:rPr>
      </w:pPr>
      <w:r w:rsidRPr="00B85721">
        <w:rPr>
          <w:rFonts w:eastAsiaTheme="minorHAnsi" w:cs="Calibri"/>
          <w:sz w:val="20"/>
          <w:szCs w:val="20"/>
        </w:rPr>
        <w:t xml:space="preserve">Referentie: </w:t>
      </w:r>
      <w:r w:rsidRPr="00B85721">
        <w:rPr>
          <w:color w:val="000000"/>
          <w:sz w:val="20"/>
          <w:szCs w:val="20"/>
          <w:shd w:val="clear" w:color="auto" w:fill="FFFFFF"/>
        </w:rPr>
        <w:t>Zwakte: handknijpkracht bij mannen ≤ 30 kg en bij vrouwen ≤ 18kg.</w:t>
      </w:r>
    </w:p>
    <w:p w14:paraId="3674B18B" w14:textId="77777777" w:rsidR="00B85721" w:rsidRPr="00B85721" w:rsidRDefault="00B85721" w:rsidP="00B85721">
      <w:pPr>
        <w:rPr>
          <w:rFonts w:eastAsiaTheme="minorHAnsi" w:cs="Calibri"/>
          <w:sz w:val="20"/>
          <w:szCs w:val="20"/>
        </w:rPr>
      </w:pPr>
    </w:p>
    <w:p w14:paraId="35CBE768" w14:textId="77777777" w:rsidR="00B85721" w:rsidRPr="00B85721" w:rsidRDefault="00B85721" w:rsidP="00B85721">
      <w:pPr>
        <w:rPr>
          <w:sz w:val="20"/>
          <w:szCs w:val="20"/>
        </w:rPr>
      </w:pPr>
      <w:r w:rsidRPr="00B85721">
        <w:rPr>
          <w:b/>
          <w:sz w:val="20"/>
          <w:szCs w:val="20"/>
        </w:rPr>
        <w:t>Inventarisatie risicofactoren valrisico</w:t>
      </w:r>
      <w:r w:rsidRPr="00B85721">
        <w:rPr>
          <w:sz w:val="20"/>
          <w:szCs w:val="20"/>
        </w:rPr>
        <w:t>:</w:t>
      </w:r>
    </w:p>
    <w:p w14:paraId="6A794650" w14:textId="77777777" w:rsidR="00B85721" w:rsidRPr="00B85721" w:rsidRDefault="00B85721" w:rsidP="00B85721">
      <w:pPr>
        <w:rPr>
          <w:sz w:val="20"/>
          <w:szCs w:val="20"/>
        </w:rPr>
      </w:pPr>
    </w:p>
    <w:p w14:paraId="498B5A7B" w14:textId="77777777" w:rsidR="00B85721" w:rsidRPr="00B85721" w:rsidRDefault="00B85721" w:rsidP="00B85721">
      <w:pPr>
        <w:rPr>
          <w:sz w:val="20"/>
          <w:szCs w:val="20"/>
        </w:rPr>
      </w:pPr>
      <w:r w:rsidRPr="00B85721">
        <w:rPr>
          <w:sz w:val="20"/>
          <w:szCs w:val="20"/>
        </w:rPr>
        <w:t>Lopen: onzeker, onveilig</w:t>
      </w:r>
    </w:p>
    <w:p w14:paraId="021AFE59" w14:textId="77777777" w:rsidR="00B85721" w:rsidRPr="00B85721" w:rsidRDefault="00B85721" w:rsidP="00B85721">
      <w:pPr>
        <w:rPr>
          <w:sz w:val="20"/>
          <w:szCs w:val="20"/>
        </w:rPr>
      </w:pPr>
      <w:r w:rsidRPr="00B85721">
        <w:rPr>
          <w:sz w:val="20"/>
          <w:szCs w:val="20"/>
        </w:rPr>
        <w:t>Transfers: onveilig</w:t>
      </w:r>
    </w:p>
    <w:p w14:paraId="609C51C1" w14:textId="77777777" w:rsidR="00B85721" w:rsidRPr="00B85721" w:rsidRDefault="00B85721" w:rsidP="00B85721">
      <w:pPr>
        <w:rPr>
          <w:sz w:val="20"/>
          <w:szCs w:val="20"/>
        </w:rPr>
      </w:pPr>
      <w:r w:rsidRPr="00B85721">
        <w:rPr>
          <w:sz w:val="20"/>
          <w:szCs w:val="20"/>
        </w:rPr>
        <w:t>Inadequaat gebruik loophulpmiddel</w:t>
      </w:r>
    </w:p>
    <w:p w14:paraId="67F94682" w14:textId="77777777" w:rsidR="00B85721" w:rsidRPr="00B85721" w:rsidRDefault="00B85721" w:rsidP="00B85721">
      <w:pPr>
        <w:rPr>
          <w:sz w:val="20"/>
          <w:szCs w:val="20"/>
        </w:rPr>
      </w:pPr>
      <w:r w:rsidRPr="00B85721">
        <w:rPr>
          <w:sz w:val="20"/>
          <w:szCs w:val="20"/>
        </w:rPr>
        <w:t>Verminderde balans</w:t>
      </w:r>
    </w:p>
    <w:p w14:paraId="6112E18F" w14:textId="77777777" w:rsidR="00B85721" w:rsidRPr="00B85721" w:rsidRDefault="00B85721" w:rsidP="00B85721">
      <w:pPr>
        <w:rPr>
          <w:sz w:val="20"/>
          <w:szCs w:val="20"/>
        </w:rPr>
      </w:pPr>
      <w:r w:rsidRPr="00B85721">
        <w:rPr>
          <w:sz w:val="20"/>
          <w:szCs w:val="20"/>
        </w:rPr>
        <w:t>Pijn/ongemak aan de voeten</w:t>
      </w:r>
    </w:p>
    <w:p w14:paraId="2C642037" w14:textId="77777777" w:rsidR="00B85721" w:rsidRPr="00B85721" w:rsidRDefault="00B85721" w:rsidP="00B85721">
      <w:pPr>
        <w:rPr>
          <w:sz w:val="20"/>
          <w:szCs w:val="20"/>
        </w:rPr>
      </w:pPr>
      <w:r w:rsidRPr="00B85721">
        <w:rPr>
          <w:sz w:val="20"/>
          <w:szCs w:val="20"/>
        </w:rPr>
        <w:t>Onveilig schoeisel</w:t>
      </w:r>
    </w:p>
    <w:p w14:paraId="18349BB9" w14:textId="77777777" w:rsidR="00B85721" w:rsidRPr="00B85721" w:rsidRDefault="00B85721" w:rsidP="00B85721">
      <w:pPr>
        <w:rPr>
          <w:sz w:val="20"/>
          <w:szCs w:val="20"/>
        </w:rPr>
      </w:pPr>
      <w:r w:rsidRPr="00B85721">
        <w:rPr>
          <w:sz w:val="20"/>
          <w:szCs w:val="20"/>
        </w:rPr>
        <w:t>Onveilige (woon)omgeving</w:t>
      </w:r>
    </w:p>
    <w:p w14:paraId="3546D576" w14:textId="77777777" w:rsidR="00B85721" w:rsidRPr="00B85721" w:rsidRDefault="00B85721" w:rsidP="00B85721">
      <w:pPr>
        <w:rPr>
          <w:sz w:val="20"/>
          <w:szCs w:val="20"/>
        </w:rPr>
      </w:pPr>
      <w:r w:rsidRPr="00B85721">
        <w:rPr>
          <w:sz w:val="20"/>
          <w:szCs w:val="20"/>
        </w:rPr>
        <w:t>Verminderd/geen inzicht in eigen (on)mogelijkheden, (neemt bijvoorbeeld te veel risico)</w:t>
      </w:r>
    </w:p>
    <w:p w14:paraId="7977CDC1" w14:textId="77777777" w:rsidR="00B85721" w:rsidRPr="00B85721" w:rsidRDefault="00B85721" w:rsidP="00B85721">
      <w:pPr>
        <w:rPr>
          <w:sz w:val="20"/>
          <w:szCs w:val="20"/>
        </w:rPr>
      </w:pPr>
      <w:r w:rsidRPr="00B85721">
        <w:rPr>
          <w:sz w:val="20"/>
          <w:szCs w:val="20"/>
        </w:rPr>
        <w:t>Verminderde cognitie</w:t>
      </w:r>
    </w:p>
    <w:p w14:paraId="041D66AB" w14:textId="77777777" w:rsidR="00B85721" w:rsidRPr="00B85721" w:rsidRDefault="00B85721" w:rsidP="00B85721">
      <w:pPr>
        <w:rPr>
          <w:sz w:val="20"/>
          <w:szCs w:val="20"/>
        </w:rPr>
      </w:pPr>
      <w:r w:rsidRPr="00B85721">
        <w:rPr>
          <w:sz w:val="20"/>
          <w:szCs w:val="20"/>
        </w:rPr>
        <w:t>Moeite met uitvoeren van dubbeltaken</w:t>
      </w:r>
    </w:p>
    <w:p w14:paraId="76F863D7" w14:textId="77777777" w:rsidR="00B85721" w:rsidRPr="00B85721" w:rsidRDefault="00B85721" w:rsidP="00B85721">
      <w:pPr>
        <w:rPr>
          <w:sz w:val="20"/>
          <w:szCs w:val="20"/>
        </w:rPr>
      </w:pPr>
      <w:r w:rsidRPr="00B85721">
        <w:rPr>
          <w:sz w:val="20"/>
          <w:szCs w:val="20"/>
        </w:rPr>
        <w:t>Verward/onrustig</w:t>
      </w:r>
    </w:p>
    <w:p w14:paraId="321B3860" w14:textId="77777777" w:rsidR="00B85721" w:rsidRPr="00B85721" w:rsidRDefault="00B85721" w:rsidP="00B85721">
      <w:pPr>
        <w:rPr>
          <w:sz w:val="20"/>
          <w:szCs w:val="20"/>
        </w:rPr>
      </w:pPr>
      <w:r w:rsidRPr="00B85721">
        <w:rPr>
          <w:sz w:val="20"/>
          <w:szCs w:val="20"/>
        </w:rPr>
        <w:t>Gehoorproblemen</w:t>
      </w:r>
    </w:p>
    <w:p w14:paraId="594E8BB9" w14:textId="77777777" w:rsidR="00B85721" w:rsidRPr="00B85721" w:rsidRDefault="00B85721" w:rsidP="00B85721">
      <w:pPr>
        <w:rPr>
          <w:sz w:val="20"/>
          <w:szCs w:val="20"/>
        </w:rPr>
      </w:pPr>
      <w:r w:rsidRPr="00B85721">
        <w:rPr>
          <w:sz w:val="20"/>
          <w:szCs w:val="20"/>
        </w:rPr>
        <w:t>Verminderd gezichtsvermogen</w:t>
      </w:r>
    </w:p>
    <w:p w14:paraId="355311AC" w14:textId="77777777" w:rsidR="00B85721" w:rsidRPr="00B85721" w:rsidRDefault="00B85721" w:rsidP="00B85721">
      <w:pPr>
        <w:rPr>
          <w:sz w:val="20"/>
          <w:szCs w:val="20"/>
        </w:rPr>
      </w:pPr>
      <w:r w:rsidRPr="00B85721">
        <w:rPr>
          <w:sz w:val="20"/>
          <w:szCs w:val="20"/>
        </w:rPr>
        <w:t>Momenteel ziek, slechte voedingstoestand/vochtinname</w:t>
      </w:r>
    </w:p>
    <w:p w14:paraId="4ED9C8AD" w14:textId="77777777" w:rsidR="00B85721" w:rsidRPr="00B85721" w:rsidRDefault="00B85721" w:rsidP="00B85721">
      <w:pPr>
        <w:rPr>
          <w:sz w:val="20"/>
          <w:szCs w:val="20"/>
        </w:rPr>
      </w:pPr>
      <w:r w:rsidRPr="00B85721">
        <w:rPr>
          <w:sz w:val="20"/>
          <w:szCs w:val="20"/>
        </w:rPr>
        <w:t>Last van flauwvallen, wegraken/duizeligheidsklachten</w:t>
      </w:r>
    </w:p>
    <w:p w14:paraId="13F482D8" w14:textId="77777777" w:rsidR="00B85721" w:rsidRPr="00B85721" w:rsidRDefault="00B85721" w:rsidP="00B85721">
      <w:pPr>
        <w:rPr>
          <w:sz w:val="20"/>
          <w:szCs w:val="20"/>
        </w:rPr>
      </w:pPr>
      <w:r w:rsidRPr="00B85721">
        <w:rPr>
          <w:sz w:val="20"/>
          <w:szCs w:val="20"/>
        </w:rPr>
        <w:t>Gebruik van risicovolle of meer dan 4 verschillende medicijnen</w:t>
      </w:r>
    </w:p>
    <w:p w14:paraId="264C64D3" w14:textId="77777777" w:rsidR="00B85721" w:rsidRPr="00B85721" w:rsidRDefault="00B85721" w:rsidP="00B85721">
      <w:pPr>
        <w:rPr>
          <w:sz w:val="20"/>
          <w:szCs w:val="20"/>
        </w:rPr>
      </w:pPr>
      <w:r w:rsidRPr="00B85721">
        <w:rPr>
          <w:sz w:val="20"/>
          <w:szCs w:val="20"/>
        </w:rPr>
        <w:t>Last van frequent en/of nachtelijk urineren</w:t>
      </w:r>
    </w:p>
    <w:p w14:paraId="5BC4A9A6" w14:textId="77777777" w:rsidR="00B85721" w:rsidRPr="00B85721" w:rsidRDefault="00B85721" w:rsidP="00B85721">
      <w:pPr>
        <w:rPr>
          <w:sz w:val="20"/>
          <w:szCs w:val="20"/>
        </w:rPr>
      </w:pPr>
      <w:r w:rsidRPr="00B85721">
        <w:rPr>
          <w:sz w:val="20"/>
          <w:szCs w:val="20"/>
        </w:rPr>
        <w:t>Regelmatig alcoholgebruik</w:t>
      </w:r>
    </w:p>
    <w:p w14:paraId="22AD2B95" w14:textId="77777777" w:rsidR="00B85721" w:rsidRPr="00B85721" w:rsidRDefault="00B85721" w:rsidP="00B85721">
      <w:pPr>
        <w:rPr>
          <w:sz w:val="20"/>
          <w:szCs w:val="20"/>
        </w:rPr>
      </w:pPr>
      <w:r w:rsidRPr="00B85721">
        <w:rPr>
          <w:sz w:val="20"/>
          <w:szCs w:val="20"/>
        </w:rPr>
        <w:t>Overig</w:t>
      </w:r>
    </w:p>
    <w:p w14:paraId="686DCAA5" w14:textId="77777777" w:rsidR="00B85721" w:rsidRPr="00B85721" w:rsidRDefault="00B85721" w:rsidP="00B85721">
      <w:pPr>
        <w:rPr>
          <w:sz w:val="20"/>
          <w:szCs w:val="20"/>
        </w:rPr>
      </w:pPr>
    </w:p>
    <w:p w14:paraId="5703FBC6" w14:textId="77777777" w:rsidR="00B85721" w:rsidRPr="00B85721" w:rsidRDefault="00B85721" w:rsidP="00B85721">
      <w:pPr>
        <w:rPr>
          <w:b/>
          <w:bCs/>
          <w:sz w:val="20"/>
          <w:szCs w:val="20"/>
        </w:rPr>
      </w:pPr>
      <w:r w:rsidRPr="00B85721">
        <w:rPr>
          <w:b/>
          <w:bCs/>
          <w:sz w:val="20"/>
          <w:szCs w:val="20"/>
        </w:rPr>
        <w:t>SPPB:</w:t>
      </w:r>
    </w:p>
    <w:p w14:paraId="0DEF732F" w14:textId="77777777" w:rsidR="00B85721" w:rsidRDefault="00B85721" w:rsidP="00B85721">
      <w:pPr>
        <w:autoSpaceDE w:val="0"/>
        <w:autoSpaceDN w:val="0"/>
        <w:adjustRightInd w:val="0"/>
        <w:rPr>
          <w:rFonts w:eastAsiaTheme="minorHAnsi" w:cs="Calibri"/>
          <w:sz w:val="20"/>
          <w:szCs w:val="20"/>
        </w:rPr>
      </w:pPr>
    </w:p>
    <w:p w14:paraId="4EDEC0FB" w14:textId="7DB117EA" w:rsidR="00B85721" w:rsidRPr="00B85721" w:rsidRDefault="00B85721" w:rsidP="00B85721">
      <w:pPr>
        <w:autoSpaceDE w:val="0"/>
        <w:autoSpaceDN w:val="0"/>
        <w:adjustRightInd w:val="0"/>
        <w:rPr>
          <w:rFonts w:eastAsiaTheme="minorHAnsi" w:cs="Calibri"/>
          <w:sz w:val="20"/>
          <w:szCs w:val="20"/>
        </w:rPr>
      </w:pPr>
      <w:r w:rsidRPr="00B85721">
        <w:rPr>
          <w:rFonts w:eastAsiaTheme="minorHAnsi" w:cs="Calibri"/>
          <w:sz w:val="20"/>
          <w:szCs w:val="20"/>
        </w:rPr>
        <w:t>Score Interpretatie:</w:t>
      </w:r>
    </w:p>
    <w:p w14:paraId="529E4628" w14:textId="77777777" w:rsidR="00B85721" w:rsidRPr="00B85721" w:rsidRDefault="00B85721" w:rsidP="00B85721">
      <w:pPr>
        <w:autoSpaceDE w:val="0"/>
        <w:autoSpaceDN w:val="0"/>
        <w:adjustRightInd w:val="0"/>
        <w:rPr>
          <w:rFonts w:eastAsiaTheme="minorHAnsi" w:cs="Calibri"/>
          <w:sz w:val="20"/>
          <w:szCs w:val="20"/>
        </w:rPr>
      </w:pPr>
      <w:r w:rsidRPr="00B85721">
        <w:rPr>
          <w:rFonts w:eastAsiaTheme="minorHAnsi" w:cs="Calibri"/>
          <w:sz w:val="20"/>
          <w:szCs w:val="20"/>
        </w:rPr>
        <w:t xml:space="preserve">puntentotaal: </w:t>
      </w:r>
    </w:p>
    <w:p w14:paraId="1CF658BB" w14:textId="77777777" w:rsidR="00B85721" w:rsidRPr="00B85721" w:rsidRDefault="00B85721" w:rsidP="00B85721">
      <w:pPr>
        <w:autoSpaceDE w:val="0"/>
        <w:autoSpaceDN w:val="0"/>
        <w:adjustRightInd w:val="0"/>
        <w:rPr>
          <w:rFonts w:eastAsiaTheme="minorHAnsi" w:cs="Calibri"/>
          <w:sz w:val="20"/>
          <w:szCs w:val="20"/>
        </w:rPr>
      </w:pPr>
      <w:r w:rsidRPr="00B85721">
        <w:rPr>
          <w:rFonts w:eastAsiaTheme="minorHAnsi" w:cs="Calibri"/>
          <w:sz w:val="20"/>
          <w:szCs w:val="20"/>
        </w:rPr>
        <w:lastRenderedPageBreak/>
        <w:t>&lt; 4 punten: niet veilig: beperkt in mobiliteit. Ervaart al veel beperkingen. Komt in aanmerking voor acties om functioneren te behouden en om te gaan met beperkingen</w:t>
      </w:r>
    </w:p>
    <w:p w14:paraId="31B6BC80" w14:textId="77777777" w:rsidR="00B85721" w:rsidRPr="00B85721" w:rsidRDefault="00B85721" w:rsidP="00B85721">
      <w:pPr>
        <w:autoSpaceDE w:val="0"/>
        <w:autoSpaceDN w:val="0"/>
        <w:adjustRightInd w:val="0"/>
        <w:rPr>
          <w:rFonts w:eastAsiaTheme="minorHAnsi" w:cs="Calibri"/>
          <w:sz w:val="20"/>
          <w:szCs w:val="20"/>
        </w:rPr>
      </w:pPr>
      <w:r w:rsidRPr="00B85721">
        <w:rPr>
          <w:rFonts w:eastAsiaTheme="minorHAnsi" w:cs="Calibri"/>
          <w:sz w:val="20"/>
          <w:szCs w:val="20"/>
        </w:rPr>
        <w:t>4 - 9 punten: grensgebied: beperkt in mobiliteit. Verhoogd risico op nieuwe beperkingen. Komt in aanmerking voor acties gericht op verbeteren van het functioneren.</w:t>
      </w:r>
    </w:p>
    <w:p w14:paraId="4A6A47AD" w14:textId="77777777" w:rsidR="00B85721" w:rsidRPr="00B85721" w:rsidRDefault="00B85721" w:rsidP="00B85721">
      <w:pPr>
        <w:rPr>
          <w:sz w:val="20"/>
          <w:szCs w:val="20"/>
        </w:rPr>
      </w:pPr>
      <w:r w:rsidRPr="00B85721">
        <w:rPr>
          <w:rFonts w:eastAsiaTheme="minorHAnsi" w:cs="CIDFont+F2"/>
          <w:sz w:val="20"/>
          <w:szCs w:val="20"/>
        </w:rPr>
        <w:t>&gt; 9 punten: veilig: voldoende mobiel</w:t>
      </w:r>
    </w:p>
    <w:p w14:paraId="6A4C9522" w14:textId="77777777" w:rsidR="00B85721" w:rsidRPr="00B85721" w:rsidRDefault="00B85721" w:rsidP="00B85721">
      <w:pPr>
        <w:rPr>
          <w:sz w:val="20"/>
          <w:szCs w:val="20"/>
        </w:rPr>
      </w:pPr>
    </w:p>
    <w:tbl>
      <w:tblPr>
        <w:tblW w:w="0" w:type="auto"/>
        <w:tblLayout w:type="fixed"/>
        <w:tblLook w:val="04A0" w:firstRow="1" w:lastRow="0" w:firstColumn="1" w:lastColumn="0" w:noHBand="0" w:noVBand="1"/>
      </w:tblPr>
      <w:tblGrid>
        <w:gridCol w:w="7340"/>
        <w:gridCol w:w="31"/>
      </w:tblGrid>
      <w:tr w:rsidR="00B85721" w:rsidRPr="00B85721" w14:paraId="37FE834F" w14:textId="77777777" w:rsidTr="00B85721">
        <w:trPr>
          <w:gridAfter w:val="1"/>
          <w:wAfter w:w="31" w:type="dxa"/>
          <w:trHeight w:val="668"/>
        </w:trPr>
        <w:tc>
          <w:tcPr>
            <w:tcW w:w="7340" w:type="dxa"/>
            <w:tcBorders>
              <w:top w:val="nil"/>
              <w:left w:val="nil"/>
              <w:bottom w:val="nil"/>
              <w:right w:val="nil"/>
            </w:tcBorders>
            <w:hideMark/>
          </w:tcPr>
          <w:p w14:paraId="170218AA" w14:textId="77777777" w:rsidR="00B85721" w:rsidRPr="00B85721" w:rsidRDefault="00B85721">
            <w:pPr>
              <w:pStyle w:val="Default"/>
              <w:rPr>
                <w:rFonts w:ascii="Verdana" w:hAnsi="Verdana"/>
                <w:b/>
                <w:bCs/>
                <w:sz w:val="20"/>
                <w:szCs w:val="20"/>
              </w:rPr>
            </w:pPr>
            <w:r w:rsidRPr="00B85721">
              <w:rPr>
                <w:rFonts w:ascii="Verdana" w:hAnsi="Verdana"/>
                <w:b/>
                <w:bCs/>
                <w:sz w:val="20"/>
                <w:szCs w:val="20"/>
              </w:rPr>
              <w:t xml:space="preserve">Looptest 4 meter lopen: tijd opnemen </w:t>
            </w:r>
          </w:p>
          <w:p w14:paraId="4678E708" w14:textId="77777777" w:rsidR="00B85721" w:rsidRPr="00B85721" w:rsidRDefault="00B85721">
            <w:pPr>
              <w:pStyle w:val="Default"/>
              <w:rPr>
                <w:rFonts w:ascii="Verdana" w:hAnsi="Verdana"/>
                <w:sz w:val="20"/>
                <w:szCs w:val="20"/>
              </w:rPr>
            </w:pPr>
            <w:r w:rsidRPr="00B85721">
              <w:rPr>
                <w:rFonts w:ascii="Verdana" w:hAnsi="Verdana"/>
                <w:sz w:val="20"/>
                <w:szCs w:val="20"/>
              </w:rPr>
              <w:t xml:space="preserve">Minder dan 4,82 sec: 4 punten </w:t>
            </w:r>
          </w:p>
          <w:p w14:paraId="2743FD5E" w14:textId="77777777" w:rsidR="00B85721" w:rsidRPr="00B85721" w:rsidRDefault="00B85721">
            <w:pPr>
              <w:pStyle w:val="Default"/>
              <w:rPr>
                <w:rFonts w:ascii="Verdana" w:hAnsi="Verdana"/>
                <w:sz w:val="20"/>
                <w:szCs w:val="20"/>
              </w:rPr>
            </w:pPr>
            <w:r w:rsidRPr="00B85721">
              <w:rPr>
                <w:rFonts w:ascii="Verdana" w:hAnsi="Verdana"/>
                <w:sz w:val="20"/>
                <w:szCs w:val="20"/>
              </w:rPr>
              <w:t xml:space="preserve">Tussen 4,82 en 6,2 sec: 3 punten </w:t>
            </w:r>
          </w:p>
          <w:p w14:paraId="765BC25B" w14:textId="77777777" w:rsidR="00B85721" w:rsidRPr="00B85721" w:rsidRDefault="00B85721">
            <w:pPr>
              <w:pStyle w:val="Default"/>
              <w:rPr>
                <w:rFonts w:ascii="Verdana" w:hAnsi="Verdana"/>
                <w:sz w:val="20"/>
                <w:szCs w:val="20"/>
              </w:rPr>
            </w:pPr>
            <w:r w:rsidRPr="00B85721">
              <w:rPr>
                <w:rFonts w:ascii="Verdana" w:hAnsi="Verdana"/>
                <w:sz w:val="20"/>
                <w:szCs w:val="20"/>
              </w:rPr>
              <w:t xml:space="preserve">Tussen 6,21 en 8,7 sec: 2 punten </w:t>
            </w:r>
          </w:p>
          <w:p w14:paraId="393C1AA4" w14:textId="77777777" w:rsidR="00B85721" w:rsidRPr="00B85721" w:rsidRDefault="00B85721">
            <w:pPr>
              <w:pStyle w:val="Default"/>
              <w:rPr>
                <w:rFonts w:ascii="Verdana" w:hAnsi="Verdana"/>
                <w:sz w:val="20"/>
                <w:szCs w:val="20"/>
              </w:rPr>
            </w:pPr>
            <w:r w:rsidRPr="00B85721">
              <w:rPr>
                <w:rFonts w:ascii="Verdana" w:hAnsi="Verdana"/>
                <w:sz w:val="20"/>
                <w:szCs w:val="20"/>
              </w:rPr>
              <w:t xml:space="preserve">Meer dan 8,7 sec: 1 punt </w:t>
            </w:r>
          </w:p>
          <w:p w14:paraId="51D6C98A" w14:textId="77777777" w:rsidR="00B85721" w:rsidRPr="00B85721" w:rsidRDefault="00B85721">
            <w:pPr>
              <w:pStyle w:val="Default"/>
              <w:rPr>
                <w:rFonts w:ascii="Verdana" w:hAnsi="Verdana"/>
                <w:sz w:val="20"/>
                <w:szCs w:val="20"/>
              </w:rPr>
            </w:pPr>
            <w:r w:rsidRPr="00B85721">
              <w:rPr>
                <w:rFonts w:ascii="Verdana" w:hAnsi="Verdana"/>
                <w:sz w:val="20"/>
                <w:szCs w:val="20"/>
              </w:rPr>
              <w:t xml:space="preserve">Niet in staat 4 mmeter af te leggen: 0 punten </w:t>
            </w:r>
          </w:p>
        </w:tc>
      </w:tr>
      <w:tr w:rsidR="00B85721" w:rsidRPr="00B85721" w14:paraId="34E40134" w14:textId="77777777" w:rsidTr="00B85721">
        <w:trPr>
          <w:trHeight w:val="670"/>
        </w:trPr>
        <w:tc>
          <w:tcPr>
            <w:tcW w:w="7371" w:type="dxa"/>
            <w:gridSpan w:val="2"/>
            <w:tcBorders>
              <w:top w:val="nil"/>
              <w:left w:val="nil"/>
              <w:bottom w:val="nil"/>
              <w:right w:val="nil"/>
            </w:tcBorders>
          </w:tcPr>
          <w:p w14:paraId="3A002ED0" w14:textId="77777777" w:rsidR="00B85721" w:rsidRPr="00B85721" w:rsidRDefault="00B85721">
            <w:pPr>
              <w:pStyle w:val="Default"/>
              <w:rPr>
                <w:rFonts w:ascii="Verdana" w:hAnsi="Verdana"/>
                <w:b/>
                <w:bCs/>
                <w:sz w:val="20"/>
                <w:szCs w:val="20"/>
              </w:rPr>
            </w:pPr>
            <w:r w:rsidRPr="00B85721">
              <w:rPr>
                <w:rFonts w:ascii="Verdana" w:hAnsi="Verdana"/>
                <w:b/>
                <w:bCs/>
                <w:sz w:val="20"/>
                <w:szCs w:val="20"/>
              </w:rPr>
              <w:t xml:space="preserve">Opstaan: TCST </w:t>
            </w:r>
          </w:p>
          <w:p w14:paraId="3410B57C" w14:textId="77777777" w:rsidR="00B85721" w:rsidRPr="00B85721" w:rsidRDefault="00B85721">
            <w:pPr>
              <w:pStyle w:val="Default"/>
              <w:rPr>
                <w:rFonts w:ascii="Verdana" w:hAnsi="Verdana"/>
                <w:sz w:val="20"/>
                <w:szCs w:val="20"/>
              </w:rPr>
            </w:pPr>
            <w:r w:rsidRPr="00B85721">
              <w:rPr>
                <w:rFonts w:ascii="Verdana" w:hAnsi="Verdana"/>
                <w:sz w:val="20"/>
                <w:szCs w:val="20"/>
              </w:rPr>
              <w:t xml:space="preserve">Minder dan 11,2 sec: 4 punten </w:t>
            </w:r>
          </w:p>
          <w:p w14:paraId="000F1A50" w14:textId="77777777" w:rsidR="00B85721" w:rsidRPr="00B85721" w:rsidRDefault="00B85721">
            <w:pPr>
              <w:pStyle w:val="Default"/>
              <w:rPr>
                <w:rFonts w:ascii="Verdana" w:hAnsi="Verdana"/>
                <w:sz w:val="20"/>
                <w:szCs w:val="20"/>
              </w:rPr>
            </w:pPr>
            <w:r w:rsidRPr="00B85721">
              <w:rPr>
                <w:rFonts w:ascii="Verdana" w:hAnsi="Verdana"/>
                <w:sz w:val="20"/>
                <w:szCs w:val="20"/>
              </w:rPr>
              <w:t xml:space="preserve">Tussen 11,2 en 13,69 sec: 3 punten </w:t>
            </w:r>
          </w:p>
          <w:p w14:paraId="5E710E62" w14:textId="77777777" w:rsidR="00B85721" w:rsidRPr="00B85721" w:rsidRDefault="00B85721">
            <w:pPr>
              <w:pStyle w:val="Default"/>
              <w:rPr>
                <w:rFonts w:ascii="Verdana" w:hAnsi="Verdana"/>
                <w:sz w:val="20"/>
                <w:szCs w:val="20"/>
              </w:rPr>
            </w:pPr>
            <w:r w:rsidRPr="00B85721">
              <w:rPr>
                <w:rFonts w:ascii="Verdana" w:hAnsi="Verdana"/>
                <w:sz w:val="20"/>
                <w:szCs w:val="20"/>
              </w:rPr>
              <w:t xml:space="preserve">Tussen 13,7 en 16,69 sec: 2 punten </w:t>
            </w:r>
          </w:p>
          <w:p w14:paraId="32419C99" w14:textId="77777777" w:rsidR="00B85721" w:rsidRPr="00B85721" w:rsidRDefault="00B85721">
            <w:pPr>
              <w:pStyle w:val="Default"/>
              <w:rPr>
                <w:rFonts w:ascii="Verdana" w:hAnsi="Verdana"/>
                <w:sz w:val="20"/>
                <w:szCs w:val="20"/>
              </w:rPr>
            </w:pPr>
            <w:r w:rsidRPr="00B85721">
              <w:rPr>
                <w:rFonts w:ascii="Verdana" w:hAnsi="Verdana"/>
                <w:sz w:val="20"/>
                <w:szCs w:val="20"/>
              </w:rPr>
              <w:t xml:space="preserve">Tussen 16,7 en 60 sec: 1 punt </w:t>
            </w:r>
          </w:p>
          <w:p w14:paraId="1A215647" w14:textId="77777777" w:rsidR="00B85721" w:rsidRPr="00B85721" w:rsidRDefault="00B85721">
            <w:pPr>
              <w:rPr>
                <w:sz w:val="20"/>
                <w:szCs w:val="20"/>
              </w:rPr>
            </w:pPr>
            <w:r w:rsidRPr="00B85721">
              <w:rPr>
                <w:sz w:val="20"/>
                <w:szCs w:val="20"/>
              </w:rPr>
              <w:t>Meer dan 60 sec of niet in staat: 0 punten</w:t>
            </w:r>
          </w:p>
          <w:p w14:paraId="0BF79A38" w14:textId="77777777" w:rsidR="00B85721" w:rsidRPr="00B85721" w:rsidRDefault="00B85721">
            <w:pPr>
              <w:pStyle w:val="Default"/>
              <w:rPr>
                <w:rFonts w:ascii="Verdana" w:hAnsi="Verdana"/>
                <w:sz w:val="20"/>
                <w:szCs w:val="20"/>
              </w:rPr>
            </w:pPr>
          </w:p>
        </w:tc>
      </w:tr>
    </w:tbl>
    <w:p w14:paraId="2A0EFDD6" w14:textId="77777777" w:rsidR="00B85721" w:rsidRPr="00B85721" w:rsidRDefault="00B85721" w:rsidP="00B85721">
      <w:pPr>
        <w:rPr>
          <w:sz w:val="20"/>
          <w:szCs w:val="20"/>
        </w:rPr>
      </w:pPr>
    </w:p>
    <w:p w14:paraId="1C2CBB55" w14:textId="77777777" w:rsidR="00B85721" w:rsidRPr="00B85721" w:rsidRDefault="00B85721" w:rsidP="00B85721">
      <w:pPr>
        <w:rPr>
          <w:b/>
          <w:bCs/>
          <w:sz w:val="20"/>
          <w:szCs w:val="20"/>
        </w:rPr>
      </w:pPr>
      <w:r w:rsidRPr="00B85721">
        <w:rPr>
          <w:b/>
          <w:bCs/>
          <w:sz w:val="20"/>
          <w:szCs w:val="20"/>
        </w:rPr>
        <w:t>6MWT (Butland 1982) VUmc</w:t>
      </w:r>
    </w:p>
    <w:p w14:paraId="7B1B7561" w14:textId="77777777" w:rsidR="00B85721" w:rsidRPr="00B85721" w:rsidRDefault="00B85721" w:rsidP="00B85721">
      <w:pPr>
        <w:rPr>
          <w:sz w:val="20"/>
          <w:szCs w:val="20"/>
        </w:rPr>
      </w:pPr>
      <w:r w:rsidRPr="00B85721">
        <w:rPr>
          <w:sz w:val="20"/>
          <w:szCs w:val="20"/>
        </w:rPr>
        <w:t xml:space="preserve">Gemiddelde loopafstand (en 95% betrouwbaarheidsinterval) op 6 MWT voor gezonde ouderen </w:t>
      </w:r>
    </w:p>
    <w:p w14:paraId="677311B5" w14:textId="77777777" w:rsidR="00B85721" w:rsidRPr="00B85721" w:rsidRDefault="00B85721" w:rsidP="00B85721">
      <w:pPr>
        <w:rPr>
          <w:sz w:val="20"/>
          <w:szCs w:val="20"/>
        </w:rPr>
      </w:pPr>
      <w:r w:rsidRPr="00B85721">
        <w:rPr>
          <w:sz w:val="20"/>
          <w:szCs w:val="20"/>
        </w:rPr>
        <w:t xml:space="preserve">Allen ≥60 jaar 499 (480–519) meter </w:t>
      </w:r>
    </w:p>
    <w:p w14:paraId="447B362E" w14:textId="77777777" w:rsidR="00B85721" w:rsidRPr="00B85721" w:rsidRDefault="00B85721" w:rsidP="00B85721">
      <w:pPr>
        <w:rPr>
          <w:sz w:val="20"/>
          <w:szCs w:val="20"/>
        </w:rPr>
      </w:pPr>
      <w:r w:rsidRPr="00B85721">
        <w:rPr>
          <w:sz w:val="20"/>
          <w:szCs w:val="20"/>
        </w:rPr>
        <w:t xml:space="preserve">Mannen ≥60 jaar 524 (496–553) meter </w:t>
      </w:r>
    </w:p>
    <w:p w14:paraId="45DA4BFE" w14:textId="77777777" w:rsidR="00B85721" w:rsidRPr="00B85721" w:rsidRDefault="00B85721" w:rsidP="00B85721">
      <w:pPr>
        <w:rPr>
          <w:sz w:val="20"/>
          <w:szCs w:val="20"/>
        </w:rPr>
      </w:pPr>
      <w:r w:rsidRPr="00B85721">
        <w:rPr>
          <w:sz w:val="20"/>
          <w:szCs w:val="20"/>
        </w:rPr>
        <w:t xml:space="preserve">Vrouwen ≥60 jaar 475 (448–503) meter </w:t>
      </w:r>
    </w:p>
    <w:p w14:paraId="62A21B79" w14:textId="77777777" w:rsidR="00B85721" w:rsidRPr="00B85721" w:rsidRDefault="00B85721" w:rsidP="00B85721">
      <w:pPr>
        <w:rPr>
          <w:sz w:val="20"/>
          <w:szCs w:val="20"/>
        </w:rPr>
      </w:pPr>
      <w:r w:rsidRPr="00B85721">
        <w:rPr>
          <w:sz w:val="20"/>
          <w:szCs w:val="20"/>
        </w:rPr>
        <w:t xml:space="preserve">Mannen 60–69 jaar 560 (511–609) meter </w:t>
      </w:r>
    </w:p>
    <w:p w14:paraId="0004E6C0" w14:textId="77777777" w:rsidR="00B85721" w:rsidRPr="00B85721" w:rsidRDefault="00B85721" w:rsidP="00B85721">
      <w:pPr>
        <w:rPr>
          <w:sz w:val="20"/>
          <w:szCs w:val="20"/>
        </w:rPr>
      </w:pPr>
      <w:r w:rsidRPr="00B85721">
        <w:rPr>
          <w:sz w:val="20"/>
          <w:szCs w:val="20"/>
        </w:rPr>
        <w:t xml:space="preserve">Vrouwen 60–69 jaar 505 (460–549) meter </w:t>
      </w:r>
    </w:p>
    <w:p w14:paraId="5714F58B" w14:textId="77777777" w:rsidR="00B85721" w:rsidRPr="00B85721" w:rsidRDefault="00B85721" w:rsidP="00B85721">
      <w:pPr>
        <w:rPr>
          <w:sz w:val="20"/>
          <w:szCs w:val="20"/>
        </w:rPr>
      </w:pPr>
      <w:r w:rsidRPr="00B85721">
        <w:rPr>
          <w:sz w:val="20"/>
          <w:szCs w:val="20"/>
        </w:rPr>
        <w:t xml:space="preserve">Mannen 70–79 jaar 530 (482–578) meter </w:t>
      </w:r>
    </w:p>
    <w:p w14:paraId="5A1CAC43" w14:textId="77777777" w:rsidR="00B85721" w:rsidRPr="00B85721" w:rsidRDefault="00B85721" w:rsidP="00B85721">
      <w:pPr>
        <w:rPr>
          <w:sz w:val="20"/>
          <w:szCs w:val="20"/>
        </w:rPr>
      </w:pPr>
      <w:r w:rsidRPr="00B85721">
        <w:rPr>
          <w:sz w:val="20"/>
          <w:szCs w:val="20"/>
        </w:rPr>
        <w:t xml:space="preserve">Vrouwen 70–79 jaar 490 (442–538) meter </w:t>
      </w:r>
    </w:p>
    <w:p w14:paraId="19097B15" w14:textId="77777777" w:rsidR="00B85721" w:rsidRPr="00B85721" w:rsidRDefault="00B85721" w:rsidP="00B85721">
      <w:pPr>
        <w:rPr>
          <w:sz w:val="20"/>
          <w:szCs w:val="20"/>
        </w:rPr>
      </w:pPr>
      <w:r w:rsidRPr="00B85721">
        <w:rPr>
          <w:sz w:val="20"/>
          <w:szCs w:val="20"/>
        </w:rPr>
        <w:t xml:space="preserve">Mannen 80–89 jaar 446 (385–507) meter </w:t>
      </w:r>
    </w:p>
    <w:p w14:paraId="1BC387F5" w14:textId="77777777" w:rsidR="00B85721" w:rsidRPr="00B85721" w:rsidRDefault="00B85721" w:rsidP="00B85721">
      <w:pPr>
        <w:rPr>
          <w:sz w:val="20"/>
          <w:szCs w:val="20"/>
        </w:rPr>
      </w:pPr>
      <w:r w:rsidRPr="00B85721">
        <w:rPr>
          <w:sz w:val="20"/>
          <w:szCs w:val="20"/>
        </w:rPr>
        <w:t>Vrouwen 80–89 jaar 382 (316–449) meter</w:t>
      </w:r>
    </w:p>
    <w:p w14:paraId="10715823" w14:textId="69DDD13E" w:rsidR="00925127" w:rsidRPr="00B85721" w:rsidRDefault="00B85721" w:rsidP="00CF7B1D">
      <w:pPr>
        <w:rPr>
          <w:sz w:val="20"/>
          <w:szCs w:val="20"/>
        </w:rPr>
      </w:pPr>
      <w:r w:rsidRPr="00B85721">
        <w:rPr>
          <w:b/>
          <w:noProof/>
          <w:sz w:val="20"/>
          <w:szCs w:val="20"/>
        </w:rPr>
        <w:lastRenderedPageBreak/>
        <w:drawing>
          <wp:inline distT="0" distB="0" distL="0" distR="0" wp14:anchorId="593DCD5F" wp14:editId="425B69C7">
            <wp:extent cx="5760720" cy="515112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5151120"/>
                    </a:xfrm>
                    <a:prstGeom prst="rect">
                      <a:avLst/>
                    </a:prstGeom>
                    <a:noFill/>
                    <a:ln>
                      <a:noFill/>
                    </a:ln>
                  </pic:spPr>
                </pic:pic>
              </a:graphicData>
            </a:graphic>
          </wp:inline>
        </w:drawing>
      </w:r>
    </w:p>
    <w:sectPr w:rsidR="00925127" w:rsidRPr="00B85721" w:rsidSect="001F6663">
      <w:pgSz w:w="11906" w:h="16838"/>
      <w:pgMar w:top="56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D1919"/>
    <w:multiLevelType w:val="hybridMultilevel"/>
    <w:tmpl w:val="197AC238"/>
    <w:lvl w:ilvl="0" w:tplc="0714D8F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38513BE6"/>
    <w:multiLevelType w:val="hybridMultilevel"/>
    <w:tmpl w:val="B0C4DBD8"/>
    <w:lvl w:ilvl="0" w:tplc="4B463BC8">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5D06B76"/>
    <w:multiLevelType w:val="hybridMultilevel"/>
    <w:tmpl w:val="BEDCB454"/>
    <w:lvl w:ilvl="0" w:tplc="585427B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0E"/>
    <w:rsid w:val="000104AE"/>
    <w:rsid w:val="000E162A"/>
    <w:rsid w:val="00130F45"/>
    <w:rsid w:val="00140EE1"/>
    <w:rsid w:val="001F6663"/>
    <w:rsid w:val="00251DEC"/>
    <w:rsid w:val="00272A0E"/>
    <w:rsid w:val="00277792"/>
    <w:rsid w:val="002F17CE"/>
    <w:rsid w:val="0047173E"/>
    <w:rsid w:val="00571E0D"/>
    <w:rsid w:val="005A6055"/>
    <w:rsid w:val="00620343"/>
    <w:rsid w:val="00692BE6"/>
    <w:rsid w:val="00705D5D"/>
    <w:rsid w:val="00772452"/>
    <w:rsid w:val="007969A7"/>
    <w:rsid w:val="0080118D"/>
    <w:rsid w:val="00826D7D"/>
    <w:rsid w:val="008C3CDC"/>
    <w:rsid w:val="00925127"/>
    <w:rsid w:val="009A7E19"/>
    <w:rsid w:val="00A31352"/>
    <w:rsid w:val="00B55813"/>
    <w:rsid w:val="00B85721"/>
    <w:rsid w:val="00BA3D07"/>
    <w:rsid w:val="00C778A3"/>
    <w:rsid w:val="00CA15C0"/>
    <w:rsid w:val="00CC214A"/>
    <w:rsid w:val="00CF7B1D"/>
    <w:rsid w:val="00DB16BC"/>
    <w:rsid w:val="00E15172"/>
    <w:rsid w:val="00ED7B8F"/>
    <w:rsid w:val="00F1271D"/>
    <w:rsid w:val="00F13C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C031F"/>
  <w15:docId w15:val="{48985BA3-2E99-4E6E-9E48-E5EB86FAD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1E0D"/>
    <w:rPr>
      <w:rFonts w:ascii="Verdana" w:eastAsiaTheme="minorEastAsia" w:hAnsi="Verdana"/>
      <w:sz w:val="18"/>
    </w:rPr>
  </w:style>
  <w:style w:type="paragraph" w:styleId="Kop1">
    <w:name w:val="heading 1"/>
    <w:basedOn w:val="Standaard"/>
    <w:next w:val="Standaard"/>
    <w:link w:val="Kop1Char"/>
    <w:uiPriority w:val="9"/>
    <w:qFormat/>
    <w:rsid w:val="00571E0D"/>
    <w:pPr>
      <w:spacing w:before="480"/>
      <w:contextualSpacing/>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semiHidden/>
    <w:unhideWhenUsed/>
    <w:qFormat/>
    <w:rsid w:val="00571E0D"/>
    <w:pPr>
      <w:spacing w:before="20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uiPriority w:val="9"/>
    <w:semiHidden/>
    <w:unhideWhenUsed/>
    <w:qFormat/>
    <w:rsid w:val="00571E0D"/>
    <w:pPr>
      <w:spacing w:before="200" w:line="271" w:lineRule="auto"/>
      <w:outlineLvl w:val="2"/>
    </w:pPr>
    <w:rPr>
      <w:rFonts w:asciiTheme="majorHAnsi" w:eastAsiaTheme="majorEastAsia" w:hAnsiTheme="majorHAnsi" w:cstheme="majorBidi"/>
      <w:b/>
      <w:bCs/>
      <w:sz w:val="22"/>
    </w:rPr>
  </w:style>
  <w:style w:type="paragraph" w:styleId="Kop4">
    <w:name w:val="heading 4"/>
    <w:basedOn w:val="Standaard"/>
    <w:next w:val="Standaard"/>
    <w:link w:val="Kop4Char"/>
    <w:uiPriority w:val="9"/>
    <w:semiHidden/>
    <w:unhideWhenUsed/>
    <w:qFormat/>
    <w:rsid w:val="00571E0D"/>
    <w:pPr>
      <w:spacing w:before="200"/>
      <w:outlineLvl w:val="3"/>
    </w:pPr>
    <w:rPr>
      <w:rFonts w:asciiTheme="majorHAnsi" w:eastAsiaTheme="majorEastAsia" w:hAnsiTheme="majorHAnsi" w:cstheme="majorBidi"/>
      <w:b/>
      <w:bCs/>
      <w:i/>
      <w:iCs/>
      <w:sz w:val="22"/>
    </w:rPr>
  </w:style>
  <w:style w:type="paragraph" w:styleId="Kop5">
    <w:name w:val="heading 5"/>
    <w:basedOn w:val="Standaard"/>
    <w:next w:val="Standaard"/>
    <w:link w:val="Kop5Char"/>
    <w:uiPriority w:val="9"/>
    <w:semiHidden/>
    <w:unhideWhenUsed/>
    <w:qFormat/>
    <w:rsid w:val="00571E0D"/>
    <w:pPr>
      <w:spacing w:before="200"/>
      <w:outlineLvl w:val="4"/>
    </w:pPr>
    <w:rPr>
      <w:rFonts w:asciiTheme="majorHAnsi" w:eastAsiaTheme="majorEastAsia" w:hAnsiTheme="majorHAnsi" w:cstheme="majorBidi"/>
      <w:b/>
      <w:bCs/>
      <w:color w:val="7F7F7F" w:themeColor="text1" w:themeTint="80"/>
      <w:sz w:val="22"/>
    </w:rPr>
  </w:style>
  <w:style w:type="paragraph" w:styleId="Kop6">
    <w:name w:val="heading 6"/>
    <w:basedOn w:val="Standaard"/>
    <w:next w:val="Standaard"/>
    <w:link w:val="Kop6Char"/>
    <w:uiPriority w:val="9"/>
    <w:semiHidden/>
    <w:unhideWhenUsed/>
    <w:qFormat/>
    <w:rsid w:val="00571E0D"/>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Kop7">
    <w:name w:val="heading 7"/>
    <w:basedOn w:val="Standaard"/>
    <w:next w:val="Standaard"/>
    <w:link w:val="Kop7Char"/>
    <w:uiPriority w:val="9"/>
    <w:semiHidden/>
    <w:unhideWhenUsed/>
    <w:qFormat/>
    <w:rsid w:val="00571E0D"/>
    <w:pPr>
      <w:outlineLvl w:val="6"/>
    </w:pPr>
    <w:rPr>
      <w:rFonts w:asciiTheme="majorHAnsi" w:eastAsiaTheme="majorEastAsia" w:hAnsiTheme="majorHAnsi" w:cstheme="majorBidi"/>
      <w:i/>
      <w:iCs/>
      <w:sz w:val="22"/>
    </w:rPr>
  </w:style>
  <w:style w:type="paragraph" w:styleId="Kop8">
    <w:name w:val="heading 8"/>
    <w:basedOn w:val="Standaard"/>
    <w:next w:val="Standaard"/>
    <w:link w:val="Kop8Char"/>
    <w:uiPriority w:val="9"/>
    <w:semiHidden/>
    <w:unhideWhenUsed/>
    <w:qFormat/>
    <w:rsid w:val="00571E0D"/>
    <w:pPr>
      <w:outlineLvl w:val="7"/>
    </w:pPr>
    <w:rPr>
      <w:rFonts w:asciiTheme="majorHAnsi" w:eastAsiaTheme="majorEastAsia" w:hAnsiTheme="majorHAnsi" w:cstheme="majorBidi"/>
      <w:sz w:val="20"/>
      <w:szCs w:val="20"/>
    </w:rPr>
  </w:style>
  <w:style w:type="paragraph" w:styleId="Kop9">
    <w:name w:val="heading 9"/>
    <w:basedOn w:val="Standaard"/>
    <w:next w:val="Standaard"/>
    <w:link w:val="Kop9Char"/>
    <w:uiPriority w:val="9"/>
    <w:semiHidden/>
    <w:unhideWhenUsed/>
    <w:qFormat/>
    <w:rsid w:val="00571E0D"/>
    <w:pPr>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1E0D"/>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semiHidden/>
    <w:rsid w:val="00571E0D"/>
    <w:rPr>
      <w:rFonts w:asciiTheme="majorHAnsi" w:eastAsiaTheme="majorEastAsia" w:hAnsiTheme="majorHAnsi" w:cstheme="majorBidi"/>
      <w:b/>
      <w:bCs/>
      <w:sz w:val="26"/>
      <w:szCs w:val="26"/>
    </w:rPr>
  </w:style>
  <w:style w:type="character" w:customStyle="1" w:styleId="Kop3Char">
    <w:name w:val="Kop 3 Char"/>
    <w:basedOn w:val="Standaardalinea-lettertype"/>
    <w:link w:val="Kop3"/>
    <w:uiPriority w:val="9"/>
    <w:semiHidden/>
    <w:rsid w:val="00571E0D"/>
    <w:rPr>
      <w:rFonts w:asciiTheme="majorHAnsi" w:eastAsiaTheme="majorEastAsia" w:hAnsiTheme="majorHAnsi" w:cstheme="majorBidi"/>
      <w:b/>
      <w:bCs/>
    </w:rPr>
  </w:style>
  <w:style w:type="character" w:customStyle="1" w:styleId="Kop4Char">
    <w:name w:val="Kop 4 Char"/>
    <w:basedOn w:val="Standaardalinea-lettertype"/>
    <w:link w:val="Kop4"/>
    <w:uiPriority w:val="9"/>
    <w:semiHidden/>
    <w:rsid w:val="00571E0D"/>
    <w:rPr>
      <w:rFonts w:asciiTheme="majorHAnsi" w:eastAsiaTheme="majorEastAsia" w:hAnsiTheme="majorHAnsi" w:cstheme="majorBidi"/>
      <w:b/>
      <w:bCs/>
      <w:i/>
      <w:iCs/>
    </w:rPr>
  </w:style>
  <w:style w:type="character" w:customStyle="1" w:styleId="Kop5Char">
    <w:name w:val="Kop 5 Char"/>
    <w:basedOn w:val="Standaardalinea-lettertype"/>
    <w:link w:val="Kop5"/>
    <w:uiPriority w:val="9"/>
    <w:semiHidden/>
    <w:rsid w:val="00571E0D"/>
    <w:rPr>
      <w:rFonts w:asciiTheme="majorHAnsi" w:eastAsiaTheme="majorEastAsia" w:hAnsiTheme="majorHAnsi" w:cstheme="majorBidi"/>
      <w:b/>
      <w:bCs/>
      <w:color w:val="7F7F7F" w:themeColor="text1" w:themeTint="80"/>
    </w:rPr>
  </w:style>
  <w:style w:type="character" w:customStyle="1" w:styleId="Kop6Char">
    <w:name w:val="Kop 6 Char"/>
    <w:basedOn w:val="Standaardalinea-lettertype"/>
    <w:link w:val="Kop6"/>
    <w:uiPriority w:val="9"/>
    <w:semiHidden/>
    <w:rsid w:val="00571E0D"/>
    <w:rPr>
      <w:rFonts w:asciiTheme="majorHAnsi" w:eastAsiaTheme="majorEastAsia" w:hAnsiTheme="majorHAnsi" w:cstheme="majorBidi"/>
      <w:b/>
      <w:bCs/>
      <w:i/>
      <w:iCs/>
      <w:color w:val="7F7F7F" w:themeColor="text1" w:themeTint="80"/>
    </w:rPr>
  </w:style>
  <w:style w:type="character" w:customStyle="1" w:styleId="Kop7Char">
    <w:name w:val="Kop 7 Char"/>
    <w:basedOn w:val="Standaardalinea-lettertype"/>
    <w:link w:val="Kop7"/>
    <w:uiPriority w:val="9"/>
    <w:semiHidden/>
    <w:rsid w:val="00571E0D"/>
    <w:rPr>
      <w:rFonts w:asciiTheme="majorHAnsi" w:eastAsiaTheme="majorEastAsia" w:hAnsiTheme="majorHAnsi" w:cstheme="majorBidi"/>
      <w:i/>
      <w:iCs/>
    </w:rPr>
  </w:style>
  <w:style w:type="character" w:customStyle="1" w:styleId="Kop8Char">
    <w:name w:val="Kop 8 Char"/>
    <w:basedOn w:val="Standaardalinea-lettertype"/>
    <w:link w:val="Kop8"/>
    <w:uiPriority w:val="9"/>
    <w:semiHidden/>
    <w:rsid w:val="00571E0D"/>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semiHidden/>
    <w:rsid w:val="00571E0D"/>
    <w:rPr>
      <w:rFonts w:asciiTheme="majorHAnsi" w:eastAsiaTheme="majorEastAsia" w:hAnsiTheme="majorHAnsi" w:cstheme="majorBidi"/>
      <w:i/>
      <w:iCs/>
      <w:spacing w:val="5"/>
      <w:sz w:val="20"/>
      <w:szCs w:val="20"/>
    </w:rPr>
  </w:style>
  <w:style w:type="paragraph" w:styleId="Titel">
    <w:name w:val="Title"/>
    <w:basedOn w:val="Standaard"/>
    <w:next w:val="Standaard"/>
    <w:link w:val="TitelChar"/>
    <w:uiPriority w:val="10"/>
    <w:qFormat/>
    <w:rsid w:val="00571E0D"/>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elChar">
    <w:name w:val="Titel Char"/>
    <w:basedOn w:val="Standaardalinea-lettertype"/>
    <w:link w:val="Titel"/>
    <w:uiPriority w:val="10"/>
    <w:rsid w:val="00571E0D"/>
    <w:rPr>
      <w:rFonts w:asciiTheme="majorHAnsi" w:eastAsiaTheme="majorEastAsia" w:hAnsiTheme="majorHAnsi" w:cstheme="majorBidi"/>
      <w:spacing w:val="5"/>
      <w:sz w:val="52"/>
      <w:szCs w:val="52"/>
    </w:rPr>
  </w:style>
  <w:style w:type="paragraph" w:styleId="Ondertitel">
    <w:name w:val="Subtitle"/>
    <w:basedOn w:val="Standaard"/>
    <w:next w:val="Standaard"/>
    <w:link w:val="OndertitelChar"/>
    <w:uiPriority w:val="11"/>
    <w:qFormat/>
    <w:rsid w:val="00571E0D"/>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571E0D"/>
    <w:rPr>
      <w:rFonts w:asciiTheme="majorHAnsi" w:eastAsiaTheme="majorEastAsia" w:hAnsiTheme="majorHAnsi" w:cstheme="majorBidi"/>
      <w:i/>
      <w:iCs/>
      <w:spacing w:val="13"/>
      <w:sz w:val="24"/>
      <w:szCs w:val="24"/>
    </w:rPr>
  </w:style>
  <w:style w:type="character" w:styleId="Zwaar">
    <w:name w:val="Strong"/>
    <w:uiPriority w:val="22"/>
    <w:qFormat/>
    <w:rsid w:val="00571E0D"/>
    <w:rPr>
      <w:b/>
      <w:bCs/>
    </w:rPr>
  </w:style>
  <w:style w:type="character" w:styleId="Nadruk">
    <w:name w:val="Emphasis"/>
    <w:uiPriority w:val="20"/>
    <w:qFormat/>
    <w:rsid w:val="00571E0D"/>
    <w:rPr>
      <w:b/>
      <w:bCs/>
      <w:i/>
      <w:iCs/>
      <w:spacing w:val="10"/>
      <w:bdr w:val="none" w:sz="0" w:space="0" w:color="auto"/>
      <w:shd w:val="clear" w:color="auto" w:fill="auto"/>
    </w:rPr>
  </w:style>
  <w:style w:type="paragraph" w:styleId="Geenafstand">
    <w:name w:val="No Spacing"/>
    <w:basedOn w:val="Standaard"/>
    <w:uiPriority w:val="1"/>
    <w:qFormat/>
    <w:rsid w:val="00571E0D"/>
  </w:style>
  <w:style w:type="paragraph" w:styleId="Lijstalinea">
    <w:name w:val="List Paragraph"/>
    <w:basedOn w:val="Standaard"/>
    <w:uiPriority w:val="34"/>
    <w:qFormat/>
    <w:rsid w:val="00571E0D"/>
    <w:pPr>
      <w:ind w:left="720"/>
      <w:contextualSpacing/>
    </w:pPr>
  </w:style>
  <w:style w:type="paragraph" w:styleId="Citaat">
    <w:name w:val="Quote"/>
    <w:basedOn w:val="Standaard"/>
    <w:next w:val="Standaard"/>
    <w:link w:val="CitaatChar"/>
    <w:uiPriority w:val="29"/>
    <w:qFormat/>
    <w:rsid w:val="00571E0D"/>
    <w:pPr>
      <w:spacing w:before="200"/>
      <w:ind w:left="360" w:right="360"/>
    </w:pPr>
    <w:rPr>
      <w:rFonts w:asciiTheme="minorHAnsi" w:eastAsiaTheme="minorHAnsi" w:hAnsiTheme="minorHAnsi"/>
      <w:i/>
      <w:iCs/>
      <w:sz w:val="22"/>
    </w:rPr>
  </w:style>
  <w:style w:type="character" w:customStyle="1" w:styleId="CitaatChar">
    <w:name w:val="Citaat Char"/>
    <w:basedOn w:val="Standaardalinea-lettertype"/>
    <w:link w:val="Citaat"/>
    <w:uiPriority w:val="29"/>
    <w:rsid w:val="00571E0D"/>
    <w:rPr>
      <w:i/>
      <w:iCs/>
    </w:rPr>
  </w:style>
  <w:style w:type="paragraph" w:styleId="Duidelijkcitaat">
    <w:name w:val="Intense Quote"/>
    <w:basedOn w:val="Standaard"/>
    <w:next w:val="Standaard"/>
    <w:link w:val="DuidelijkcitaatChar"/>
    <w:uiPriority w:val="30"/>
    <w:qFormat/>
    <w:rsid w:val="00571E0D"/>
    <w:pPr>
      <w:pBdr>
        <w:bottom w:val="single" w:sz="4" w:space="1" w:color="auto"/>
      </w:pBdr>
      <w:spacing w:before="200" w:after="280"/>
      <w:ind w:left="1008" w:right="1152"/>
      <w:jc w:val="both"/>
    </w:pPr>
    <w:rPr>
      <w:rFonts w:asciiTheme="minorHAnsi" w:eastAsiaTheme="minorHAnsi" w:hAnsiTheme="minorHAnsi"/>
      <w:b/>
      <w:bCs/>
      <w:i/>
      <w:iCs/>
      <w:sz w:val="22"/>
    </w:rPr>
  </w:style>
  <w:style w:type="character" w:customStyle="1" w:styleId="DuidelijkcitaatChar">
    <w:name w:val="Duidelijk citaat Char"/>
    <w:basedOn w:val="Standaardalinea-lettertype"/>
    <w:link w:val="Duidelijkcitaat"/>
    <w:uiPriority w:val="30"/>
    <w:rsid w:val="00571E0D"/>
    <w:rPr>
      <w:b/>
      <w:bCs/>
      <w:i/>
      <w:iCs/>
    </w:rPr>
  </w:style>
  <w:style w:type="character" w:styleId="Subtielebenadrukking">
    <w:name w:val="Subtle Emphasis"/>
    <w:uiPriority w:val="19"/>
    <w:qFormat/>
    <w:rsid w:val="00571E0D"/>
    <w:rPr>
      <w:i/>
      <w:iCs/>
    </w:rPr>
  </w:style>
  <w:style w:type="character" w:styleId="Intensievebenadrukking">
    <w:name w:val="Intense Emphasis"/>
    <w:uiPriority w:val="21"/>
    <w:qFormat/>
    <w:rsid w:val="00571E0D"/>
    <w:rPr>
      <w:b/>
      <w:bCs/>
    </w:rPr>
  </w:style>
  <w:style w:type="character" w:styleId="Subtieleverwijzing">
    <w:name w:val="Subtle Reference"/>
    <w:uiPriority w:val="31"/>
    <w:qFormat/>
    <w:rsid w:val="00571E0D"/>
    <w:rPr>
      <w:smallCaps/>
    </w:rPr>
  </w:style>
  <w:style w:type="character" w:styleId="Intensieveverwijzing">
    <w:name w:val="Intense Reference"/>
    <w:uiPriority w:val="32"/>
    <w:qFormat/>
    <w:rsid w:val="00571E0D"/>
    <w:rPr>
      <w:smallCaps/>
      <w:spacing w:val="5"/>
      <w:u w:val="single"/>
    </w:rPr>
  </w:style>
  <w:style w:type="character" w:styleId="Titelvanboek">
    <w:name w:val="Book Title"/>
    <w:uiPriority w:val="33"/>
    <w:qFormat/>
    <w:rsid w:val="00571E0D"/>
    <w:rPr>
      <w:i/>
      <w:iCs/>
      <w:smallCaps/>
      <w:spacing w:val="5"/>
    </w:rPr>
  </w:style>
  <w:style w:type="paragraph" w:styleId="Kopvaninhoudsopgave">
    <w:name w:val="TOC Heading"/>
    <w:basedOn w:val="Kop1"/>
    <w:next w:val="Standaard"/>
    <w:uiPriority w:val="39"/>
    <w:semiHidden/>
    <w:unhideWhenUsed/>
    <w:qFormat/>
    <w:rsid w:val="00571E0D"/>
    <w:pPr>
      <w:outlineLvl w:val="9"/>
    </w:pPr>
    <w:rPr>
      <w:lang w:val="en-US" w:eastAsia="nl-NL" w:bidi="en-US"/>
    </w:rPr>
  </w:style>
  <w:style w:type="paragraph" w:customStyle="1" w:styleId="Default">
    <w:name w:val="Default"/>
    <w:rsid w:val="001F666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620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tikel">
      <a:majorFont>
        <a:latin typeface="Times New Roman"/>
        <a:ea typeface=""/>
        <a:cs typeface=""/>
      </a:majorFont>
      <a:minorFont>
        <a:latin typeface="Times New Roman"/>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606</Words>
  <Characters>3339</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en Saskia Otten</dc:creator>
  <cp:lastModifiedBy>Han en Saskia Otten</cp:lastModifiedBy>
  <cp:revision>2</cp:revision>
  <dcterms:created xsi:type="dcterms:W3CDTF">2020-09-09T20:10:00Z</dcterms:created>
  <dcterms:modified xsi:type="dcterms:W3CDTF">2020-09-09T20:10:00Z</dcterms:modified>
</cp:coreProperties>
</file>